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BCA38" w14:textId="23BB5780" w:rsidR="00CC5BF3" w:rsidRDefault="007D18C2" w:rsidP="007D18C2">
      <w:pPr>
        <w:jc w:val="right"/>
        <w:rPr>
          <w:rFonts w:ascii="Times New Roman" w:hAnsi="Times New Roman" w:cs="Times New Roman"/>
          <w:b/>
        </w:rPr>
      </w:pPr>
      <w:r>
        <w:rPr>
          <w:rFonts w:ascii="Times New Roman" w:hAnsi="Times New Roman" w:cs="Times New Roman"/>
          <w:b/>
        </w:rPr>
        <w:t>Annexure – E1</w:t>
      </w:r>
    </w:p>
    <w:p w14:paraId="610F120E" w14:textId="62A65087" w:rsidR="00B86132" w:rsidRPr="00027C92" w:rsidRDefault="00B86132" w:rsidP="00B86132">
      <w:pPr>
        <w:jc w:val="center"/>
        <w:rPr>
          <w:rFonts w:ascii="Times New Roman" w:hAnsi="Times New Roman" w:cs="Times New Roman"/>
          <w:b/>
        </w:rPr>
      </w:pPr>
      <w:r w:rsidRPr="00027C92">
        <w:rPr>
          <w:rFonts w:ascii="Times New Roman" w:hAnsi="Times New Roman" w:cs="Times New Roman"/>
          <w:b/>
        </w:rPr>
        <w:t>Terms of Reference (TOR</w:t>
      </w:r>
      <w:r w:rsidR="00114663">
        <w:rPr>
          <w:rFonts w:ascii="Times New Roman" w:hAnsi="Times New Roman" w:cs="Times New Roman"/>
          <w:b/>
        </w:rPr>
        <w:t>)</w:t>
      </w:r>
      <w:r w:rsidRPr="00027C92">
        <w:rPr>
          <w:rFonts w:ascii="Times New Roman" w:hAnsi="Times New Roman" w:cs="Times New Roman"/>
          <w:b/>
        </w:rPr>
        <w:t xml:space="preserve"> for System Audit</w:t>
      </w:r>
      <w:r w:rsidR="00114663">
        <w:rPr>
          <w:rFonts w:ascii="Times New Roman" w:hAnsi="Times New Roman" w:cs="Times New Roman"/>
          <w:b/>
        </w:rPr>
        <w:t xml:space="preserve"> by Type</w:t>
      </w:r>
      <w:r w:rsidR="005F5FE7">
        <w:rPr>
          <w:rFonts w:ascii="Times New Roman" w:hAnsi="Times New Roman" w:cs="Times New Roman"/>
          <w:b/>
        </w:rPr>
        <w:t xml:space="preserve"> </w:t>
      </w:r>
      <w:r w:rsidR="00344256">
        <w:rPr>
          <w:rFonts w:ascii="Times New Roman" w:hAnsi="Times New Roman" w:cs="Times New Roman"/>
          <w:b/>
        </w:rPr>
        <w:t>I</w:t>
      </w:r>
      <w:r w:rsidR="005F5FE7">
        <w:rPr>
          <w:rFonts w:ascii="Times New Roman" w:hAnsi="Times New Roman" w:cs="Times New Roman"/>
          <w:b/>
        </w:rPr>
        <w:t xml:space="preserve"> Member</w:t>
      </w:r>
      <w:r w:rsidR="00114663">
        <w:rPr>
          <w:rFonts w:ascii="Times New Roman" w:hAnsi="Times New Roman" w:cs="Times New Roman"/>
          <w:b/>
        </w:rPr>
        <w:t xml:space="preserve"> </w:t>
      </w:r>
    </w:p>
    <w:tbl>
      <w:tblPr>
        <w:tblW w:w="14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3200"/>
        <w:gridCol w:w="2127"/>
        <w:gridCol w:w="1843"/>
        <w:gridCol w:w="1985"/>
        <w:gridCol w:w="2268"/>
        <w:gridCol w:w="2552"/>
      </w:tblGrid>
      <w:tr w:rsidR="005F5FE7" w14:paraId="53979D1D" w14:textId="77777777" w:rsidTr="005F5FE7">
        <w:tc>
          <w:tcPr>
            <w:tcW w:w="877" w:type="dxa"/>
          </w:tcPr>
          <w:p w14:paraId="643B52F8" w14:textId="77777777" w:rsidR="005F5FE7" w:rsidRPr="00B86132" w:rsidRDefault="005F5FE7" w:rsidP="005F5FE7">
            <w:pPr>
              <w:jc w:val="center"/>
              <w:rPr>
                <w:b/>
                <w:bCs/>
              </w:rPr>
            </w:pPr>
            <w:r w:rsidRPr="00B86132">
              <w:rPr>
                <w:b/>
                <w:bCs/>
              </w:rPr>
              <w:t>TOR Clause</w:t>
            </w:r>
          </w:p>
        </w:tc>
        <w:tc>
          <w:tcPr>
            <w:tcW w:w="3200" w:type="dxa"/>
          </w:tcPr>
          <w:p w14:paraId="0231F8D0" w14:textId="77777777" w:rsidR="005F5FE7" w:rsidRPr="00B86132" w:rsidRDefault="005F5FE7" w:rsidP="005F5FE7">
            <w:pPr>
              <w:jc w:val="center"/>
              <w:rPr>
                <w:b/>
                <w:bCs/>
              </w:rPr>
            </w:pPr>
            <w:r w:rsidRPr="00B86132">
              <w:rPr>
                <w:b/>
                <w:bCs/>
              </w:rPr>
              <w:t>Details</w:t>
            </w:r>
          </w:p>
        </w:tc>
        <w:tc>
          <w:tcPr>
            <w:tcW w:w="2127" w:type="dxa"/>
          </w:tcPr>
          <w:p w14:paraId="6A3499E8" w14:textId="70D89BCB" w:rsidR="005F5FE7" w:rsidRPr="00B86132" w:rsidRDefault="005F5FE7" w:rsidP="005F5FE7">
            <w:pPr>
              <w:jc w:val="center"/>
              <w:rPr>
                <w:b/>
                <w:bCs/>
              </w:rPr>
            </w:pPr>
            <w:r w:rsidRPr="00027C92">
              <w:rPr>
                <w:rFonts w:ascii="Times New Roman" w:hAnsi="Times New Roman" w:cs="Times New Roman"/>
                <w:b/>
              </w:rPr>
              <w:t>Compliant/Non-Compliant/Work in progress/Observation/Suggestion/NA</w:t>
            </w:r>
          </w:p>
        </w:tc>
        <w:tc>
          <w:tcPr>
            <w:tcW w:w="1843" w:type="dxa"/>
          </w:tcPr>
          <w:p w14:paraId="5CD4BC91" w14:textId="3027AE3B" w:rsidR="005F5FE7" w:rsidRPr="00B86132" w:rsidRDefault="005F5FE7" w:rsidP="005F5FE7">
            <w:pPr>
              <w:jc w:val="center"/>
              <w:rPr>
                <w:b/>
                <w:bCs/>
              </w:rPr>
            </w:pPr>
            <w:r w:rsidRPr="00027C92">
              <w:rPr>
                <w:rFonts w:ascii="Times New Roman" w:hAnsi="Times New Roman" w:cs="Times New Roman"/>
                <w:b/>
              </w:rPr>
              <w:t>Major/Minor Deviation</w:t>
            </w:r>
          </w:p>
        </w:tc>
        <w:tc>
          <w:tcPr>
            <w:tcW w:w="1985" w:type="dxa"/>
          </w:tcPr>
          <w:p w14:paraId="15A18920" w14:textId="454F610F" w:rsidR="005F5FE7" w:rsidRPr="00B86132" w:rsidRDefault="005F5FE7" w:rsidP="005F5FE7">
            <w:pPr>
              <w:jc w:val="center"/>
              <w:rPr>
                <w:b/>
                <w:bCs/>
              </w:rPr>
            </w:pPr>
            <w:r w:rsidRPr="00027C92">
              <w:rPr>
                <w:rFonts w:ascii="Times New Roman" w:hAnsi="Times New Roman" w:cs="Times New Roman"/>
                <w:b/>
              </w:rPr>
              <w:t>Remarks/observation of the auditor</w:t>
            </w:r>
          </w:p>
        </w:tc>
        <w:tc>
          <w:tcPr>
            <w:tcW w:w="2268" w:type="dxa"/>
          </w:tcPr>
          <w:p w14:paraId="69B42278" w14:textId="25F206EA" w:rsidR="005F5FE7" w:rsidRPr="00B86132" w:rsidRDefault="005F5FE7" w:rsidP="005F5FE7">
            <w:pPr>
              <w:jc w:val="center"/>
              <w:rPr>
                <w:b/>
                <w:bCs/>
              </w:rPr>
            </w:pPr>
            <w:r>
              <w:rPr>
                <w:b/>
                <w:bCs/>
              </w:rPr>
              <w:t>O</w:t>
            </w:r>
            <w:r w:rsidRPr="00B86132">
              <w:rPr>
                <w:b/>
                <w:bCs/>
              </w:rPr>
              <w:t>bservations / issues mentioned in the previous audit reports</w:t>
            </w:r>
          </w:p>
        </w:tc>
        <w:tc>
          <w:tcPr>
            <w:tcW w:w="2552" w:type="dxa"/>
          </w:tcPr>
          <w:p w14:paraId="001C26EB" w14:textId="77777777" w:rsidR="005F5FE7" w:rsidRPr="00B86132" w:rsidRDefault="005F5FE7" w:rsidP="005F5FE7">
            <w:pPr>
              <w:jc w:val="center"/>
              <w:rPr>
                <w:b/>
                <w:bCs/>
              </w:rPr>
            </w:pPr>
            <w:r w:rsidRPr="00B86132">
              <w:rPr>
                <w:b/>
                <w:bCs/>
              </w:rPr>
              <w:t xml:space="preserve">Management comments in case of </w:t>
            </w:r>
            <w:proofErr w:type="spellStart"/>
            <w:proofErr w:type="gramStart"/>
            <w:r w:rsidRPr="00B86132">
              <w:rPr>
                <w:b/>
                <w:bCs/>
              </w:rPr>
              <w:t>non compliance</w:t>
            </w:r>
            <w:proofErr w:type="spellEnd"/>
            <w:proofErr w:type="gramEnd"/>
          </w:p>
        </w:tc>
      </w:tr>
      <w:tr w:rsidR="005F5FE7" w14:paraId="4C8A019C" w14:textId="77777777" w:rsidTr="005F5FE7">
        <w:tc>
          <w:tcPr>
            <w:tcW w:w="877" w:type="dxa"/>
          </w:tcPr>
          <w:p w14:paraId="6FA10961" w14:textId="22750657" w:rsidR="005F5FE7" w:rsidRPr="00132152" w:rsidRDefault="005F5FE7" w:rsidP="00132152">
            <w:pPr>
              <w:jc w:val="both"/>
              <w:rPr>
                <w:b/>
                <w:bCs/>
                <w:color w:val="1F497D" w:themeColor="text2"/>
              </w:rPr>
            </w:pPr>
            <w:r>
              <w:rPr>
                <w:b/>
                <w:bCs/>
                <w:color w:val="1F497D" w:themeColor="text2"/>
              </w:rPr>
              <w:t>1.1</w:t>
            </w:r>
          </w:p>
        </w:tc>
        <w:tc>
          <w:tcPr>
            <w:tcW w:w="3200" w:type="dxa"/>
          </w:tcPr>
          <w:p w14:paraId="0FF1BF3C" w14:textId="78D01DD1" w:rsidR="005F5FE7" w:rsidRPr="00132152" w:rsidRDefault="005F5FE7" w:rsidP="00132152">
            <w:pPr>
              <w:jc w:val="both"/>
              <w:rPr>
                <w:b/>
                <w:bCs/>
                <w:color w:val="1F497D" w:themeColor="text2"/>
              </w:rPr>
            </w:pPr>
            <w:r w:rsidRPr="00641AEB">
              <w:rPr>
                <w:b/>
                <w:bCs/>
                <w:color w:val="1F497D" w:themeColor="text2"/>
              </w:rPr>
              <w:t xml:space="preserve">System controls and capabilities  </w:t>
            </w:r>
          </w:p>
        </w:tc>
        <w:tc>
          <w:tcPr>
            <w:tcW w:w="2127" w:type="dxa"/>
          </w:tcPr>
          <w:p w14:paraId="70432DB1" w14:textId="77777777" w:rsidR="005F5FE7" w:rsidRDefault="005F5FE7"/>
        </w:tc>
        <w:tc>
          <w:tcPr>
            <w:tcW w:w="1843" w:type="dxa"/>
          </w:tcPr>
          <w:p w14:paraId="52308EF2" w14:textId="7F014F11" w:rsidR="005F5FE7" w:rsidRDefault="005F5FE7"/>
        </w:tc>
        <w:tc>
          <w:tcPr>
            <w:tcW w:w="1985" w:type="dxa"/>
          </w:tcPr>
          <w:p w14:paraId="299218CB" w14:textId="6852F93D" w:rsidR="005F5FE7" w:rsidRDefault="005F5FE7"/>
        </w:tc>
        <w:tc>
          <w:tcPr>
            <w:tcW w:w="2268" w:type="dxa"/>
          </w:tcPr>
          <w:p w14:paraId="65DB9FF0" w14:textId="77777777" w:rsidR="005F5FE7" w:rsidRDefault="005F5FE7"/>
        </w:tc>
        <w:tc>
          <w:tcPr>
            <w:tcW w:w="2552" w:type="dxa"/>
          </w:tcPr>
          <w:p w14:paraId="4BE2880C" w14:textId="77777777" w:rsidR="005F5FE7" w:rsidRDefault="005F5FE7" w:rsidP="00B86132">
            <w:pPr>
              <w:ind w:right="1533"/>
            </w:pPr>
          </w:p>
        </w:tc>
      </w:tr>
      <w:tr w:rsidR="005F5FE7" w14:paraId="6BB36480" w14:textId="77777777" w:rsidTr="005F5FE7">
        <w:tc>
          <w:tcPr>
            <w:tcW w:w="877" w:type="dxa"/>
          </w:tcPr>
          <w:p w14:paraId="649172B6" w14:textId="79D6C555" w:rsidR="005F5FE7" w:rsidRDefault="005F5FE7">
            <w:r>
              <w:t>1.1.1</w:t>
            </w:r>
          </w:p>
        </w:tc>
        <w:tc>
          <w:tcPr>
            <w:tcW w:w="3200" w:type="dxa"/>
          </w:tcPr>
          <w:p w14:paraId="57DE03FE" w14:textId="6D497695" w:rsidR="005F5FE7" w:rsidRDefault="005F5FE7" w:rsidP="00B86132">
            <w:pPr>
              <w:jc w:val="both"/>
            </w:pPr>
            <w:r w:rsidRPr="00641AEB">
              <w:rPr>
                <w:b/>
              </w:rPr>
              <w:t>Order Tracking</w:t>
            </w:r>
            <w:r w:rsidRPr="00641AEB">
              <w:t xml:space="preserve"> – The system auditor should verify system process and controls at exchange provided terminals </w:t>
            </w:r>
            <w:proofErr w:type="gramStart"/>
            <w:r w:rsidRPr="00641AEB">
              <w:t>with regard to</w:t>
            </w:r>
            <w:proofErr w:type="gramEnd"/>
            <w:r w:rsidRPr="00641AEB">
              <w:t xml:space="preserve"> order entry, capturing of IP address of order entry terminals, modification / deletion of orders, status of the current order/outstanding orders and trade confirmation.  </w:t>
            </w:r>
          </w:p>
        </w:tc>
        <w:tc>
          <w:tcPr>
            <w:tcW w:w="2127" w:type="dxa"/>
          </w:tcPr>
          <w:p w14:paraId="25E42EC9" w14:textId="77777777" w:rsidR="005F5FE7" w:rsidRDefault="005F5FE7"/>
        </w:tc>
        <w:tc>
          <w:tcPr>
            <w:tcW w:w="1843" w:type="dxa"/>
          </w:tcPr>
          <w:p w14:paraId="1C5E2118" w14:textId="5C3CDC81" w:rsidR="005F5FE7" w:rsidRDefault="005F5FE7"/>
        </w:tc>
        <w:tc>
          <w:tcPr>
            <w:tcW w:w="1985" w:type="dxa"/>
          </w:tcPr>
          <w:p w14:paraId="0A37501D" w14:textId="2BE8C86F" w:rsidR="005F5FE7" w:rsidRDefault="005F5FE7"/>
        </w:tc>
        <w:tc>
          <w:tcPr>
            <w:tcW w:w="2268" w:type="dxa"/>
          </w:tcPr>
          <w:p w14:paraId="7CC77E00" w14:textId="77777777" w:rsidR="005F5FE7" w:rsidRDefault="005F5FE7"/>
        </w:tc>
        <w:tc>
          <w:tcPr>
            <w:tcW w:w="2552" w:type="dxa"/>
          </w:tcPr>
          <w:p w14:paraId="02EB378F" w14:textId="77777777" w:rsidR="005F5FE7" w:rsidRDefault="005F5FE7"/>
        </w:tc>
      </w:tr>
      <w:tr w:rsidR="005F5FE7" w14:paraId="02C6DF9D" w14:textId="77777777" w:rsidTr="005F5FE7">
        <w:tc>
          <w:tcPr>
            <w:tcW w:w="877" w:type="dxa"/>
          </w:tcPr>
          <w:p w14:paraId="68D0114E" w14:textId="20F54EBC" w:rsidR="005F5FE7" w:rsidRDefault="005F5FE7">
            <w:r>
              <w:t>1.1.2</w:t>
            </w:r>
          </w:p>
        </w:tc>
        <w:tc>
          <w:tcPr>
            <w:tcW w:w="3200" w:type="dxa"/>
          </w:tcPr>
          <w:p w14:paraId="2371C011" w14:textId="75D924A3" w:rsidR="005F5FE7" w:rsidRDefault="005F5FE7" w:rsidP="00B86132">
            <w:pPr>
              <w:jc w:val="both"/>
            </w:pPr>
            <w:r>
              <w:rPr>
                <w:b/>
              </w:rPr>
              <w:t>Order Status/ Capture</w:t>
            </w:r>
            <w:r>
              <w:t xml:space="preserve"> – Whether the system has capability to generate / capture order id, time stamping, order type, scrip details, action, quantity, price and validity etc.</w:t>
            </w:r>
          </w:p>
        </w:tc>
        <w:tc>
          <w:tcPr>
            <w:tcW w:w="2127" w:type="dxa"/>
          </w:tcPr>
          <w:p w14:paraId="5FA742E6" w14:textId="77777777" w:rsidR="005F5FE7" w:rsidRDefault="005F5FE7"/>
        </w:tc>
        <w:tc>
          <w:tcPr>
            <w:tcW w:w="1843" w:type="dxa"/>
          </w:tcPr>
          <w:p w14:paraId="4080FE55" w14:textId="3DE39A67" w:rsidR="005F5FE7" w:rsidRDefault="005F5FE7"/>
        </w:tc>
        <w:tc>
          <w:tcPr>
            <w:tcW w:w="1985" w:type="dxa"/>
          </w:tcPr>
          <w:p w14:paraId="5A39BBE3" w14:textId="6228563B" w:rsidR="005F5FE7" w:rsidRDefault="005F5FE7"/>
        </w:tc>
        <w:tc>
          <w:tcPr>
            <w:tcW w:w="2268" w:type="dxa"/>
          </w:tcPr>
          <w:p w14:paraId="1EF15097" w14:textId="77777777" w:rsidR="005F5FE7" w:rsidRDefault="005F5FE7"/>
        </w:tc>
        <w:tc>
          <w:tcPr>
            <w:tcW w:w="2552" w:type="dxa"/>
          </w:tcPr>
          <w:p w14:paraId="72A3D3EC" w14:textId="77777777" w:rsidR="005F5FE7" w:rsidRDefault="005F5FE7"/>
        </w:tc>
      </w:tr>
      <w:tr w:rsidR="005F5FE7" w14:paraId="78E5C87A" w14:textId="77777777" w:rsidTr="005F5FE7">
        <w:tc>
          <w:tcPr>
            <w:tcW w:w="877" w:type="dxa"/>
          </w:tcPr>
          <w:p w14:paraId="042B63EE" w14:textId="4DD0D0C5" w:rsidR="005F5FE7" w:rsidRDefault="005F5FE7">
            <w:r>
              <w:lastRenderedPageBreak/>
              <w:t>1.1.3</w:t>
            </w:r>
          </w:p>
        </w:tc>
        <w:tc>
          <w:tcPr>
            <w:tcW w:w="3200" w:type="dxa"/>
          </w:tcPr>
          <w:p w14:paraId="19CBE08D" w14:textId="71708D51" w:rsidR="005F5FE7" w:rsidRDefault="005F5FE7" w:rsidP="00B86132">
            <w:pPr>
              <w:jc w:val="both"/>
            </w:pPr>
            <w:r>
              <w:rPr>
                <w:b/>
              </w:rPr>
              <w:t>Rejection of orders</w:t>
            </w:r>
            <w:r>
              <w:t xml:space="preserve"> – Whether system has capability to reject orders which do not go through order level validation at the end of the Member and at the servers of respective Exchanges.</w:t>
            </w:r>
          </w:p>
        </w:tc>
        <w:tc>
          <w:tcPr>
            <w:tcW w:w="2127" w:type="dxa"/>
          </w:tcPr>
          <w:p w14:paraId="572DFE8A" w14:textId="77777777" w:rsidR="005F5FE7" w:rsidRDefault="005F5FE7"/>
        </w:tc>
        <w:tc>
          <w:tcPr>
            <w:tcW w:w="1843" w:type="dxa"/>
          </w:tcPr>
          <w:p w14:paraId="243A3CDC" w14:textId="2EBE5775" w:rsidR="005F5FE7" w:rsidRDefault="005F5FE7"/>
        </w:tc>
        <w:tc>
          <w:tcPr>
            <w:tcW w:w="1985" w:type="dxa"/>
          </w:tcPr>
          <w:p w14:paraId="0E27B00A" w14:textId="2FA9E81C" w:rsidR="005F5FE7" w:rsidRDefault="005F5FE7"/>
        </w:tc>
        <w:tc>
          <w:tcPr>
            <w:tcW w:w="2268" w:type="dxa"/>
          </w:tcPr>
          <w:p w14:paraId="5992BB2E" w14:textId="77777777" w:rsidR="005F5FE7" w:rsidRDefault="005F5FE7"/>
        </w:tc>
        <w:tc>
          <w:tcPr>
            <w:tcW w:w="2552" w:type="dxa"/>
          </w:tcPr>
          <w:p w14:paraId="44EAFD9C" w14:textId="77777777" w:rsidR="005F5FE7" w:rsidRDefault="005F5FE7"/>
        </w:tc>
      </w:tr>
      <w:tr w:rsidR="005F5FE7" w14:paraId="7C9545F6" w14:textId="77777777" w:rsidTr="005F5FE7">
        <w:tc>
          <w:tcPr>
            <w:tcW w:w="877" w:type="dxa"/>
          </w:tcPr>
          <w:p w14:paraId="1E90B6AD" w14:textId="13E1594D" w:rsidR="005F5FE7" w:rsidRDefault="005F5FE7">
            <w:r>
              <w:t>1.1.4</w:t>
            </w:r>
          </w:p>
        </w:tc>
        <w:tc>
          <w:tcPr>
            <w:tcW w:w="3200" w:type="dxa"/>
          </w:tcPr>
          <w:p w14:paraId="723714C7" w14:textId="2AA27858" w:rsidR="005F5FE7" w:rsidRDefault="005F5FE7" w:rsidP="00B86132">
            <w:pPr>
              <w:jc w:val="both"/>
            </w:pPr>
            <w:r>
              <w:rPr>
                <w:b/>
              </w:rPr>
              <w:t>Communication of Trade Confirmation / Order Status</w:t>
            </w:r>
            <w:r>
              <w:t xml:space="preserve"> – Whether the system has capability to timely communicate to Client regarding the Acceptance/ Rejection of an Order / Trade via various media including email; facility of viewing trade log.  </w:t>
            </w:r>
          </w:p>
        </w:tc>
        <w:tc>
          <w:tcPr>
            <w:tcW w:w="2127" w:type="dxa"/>
          </w:tcPr>
          <w:p w14:paraId="5E090D37" w14:textId="77777777" w:rsidR="005F5FE7" w:rsidRDefault="005F5FE7"/>
        </w:tc>
        <w:tc>
          <w:tcPr>
            <w:tcW w:w="1843" w:type="dxa"/>
          </w:tcPr>
          <w:p w14:paraId="79E5EA03" w14:textId="1A8AE893" w:rsidR="005F5FE7" w:rsidRDefault="005F5FE7"/>
        </w:tc>
        <w:tc>
          <w:tcPr>
            <w:tcW w:w="1985" w:type="dxa"/>
          </w:tcPr>
          <w:p w14:paraId="3DEEC669" w14:textId="693D90B9" w:rsidR="005F5FE7" w:rsidRDefault="005F5FE7"/>
        </w:tc>
        <w:tc>
          <w:tcPr>
            <w:tcW w:w="2268" w:type="dxa"/>
          </w:tcPr>
          <w:p w14:paraId="0BFF74D2" w14:textId="77777777" w:rsidR="005F5FE7" w:rsidRDefault="005F5FE7"/>
        </w:tc>
        <w:tc>
          <w:tcPr>
            <w:tcW w:w="2552" w:type="dxa"/>
          </w:tcPr>
          <w:p w14:paraId="45FB0818" w14:textId="77777777" w:rsidR="005F5FE7" w:rsidRDefault="005F5FE7"/>
        </w:tc>
      </w:tr>
      <w:tr w:rsidR="005F5FE7" w14:paraId="2A59F046" w14:textId="77777777" w:rsidTr="005F5FE7">
        <w:tc>
          <w:tcPr>
            <w:tcW w:w="877" w:type="dxa"/>
          </w:tcPr>
          <w:p w14:paraId="2F32EEF3" w14:textId="2C7E9F05" w:rsidR="005F5FE7" w:rsidRDefault="005F5FE7">
            <w:r>
              <w:t>1.1.5</w:t>
            </w:r>
          </w:p>
        </w:tc>
        <w:tc>
          <w:tcPr>
            <w:tcW w:w="3200" w:type="dxa"/>
          </w:tcPr>
          <w:p w14:paraId="6AA9C705" w14:textId="0246985C" w:rsidR="005F5FE7" w:rsidRDefault="005F5FE7" w:rsidP="00B86132">
            <w:pPr>
              <w:jc w:val="both"/>
            </w:pPr>
            <w:r>
              <w:rPr>
                <w:b/>
              </w:rPr>
              <w:t>Client ID Verification</w:t>
            </w:r>
            <w:r>
              <w:t xml:space="preserve"> – Whether the system has capability to recognize only authorized Client Orders and mapping of Specific user Ids to specific predefined location for proprietary orders.  </w:t>
            </w:r>
          </w:p>
        </w:tc>
        <w:tc>
          <w:tcPr>
            <w:tcW w:w="2127" w:type="dxa"/>
          </w:tcPr>
          <w:p w14:paraId="4EDC0172" w14:textId="77777777" w:rsidR="005F5FE7" w:rsidRDefault="005F5FE7"/>
        </w:tc>
        <w:tc>
          <w:tcPr>
            <w:tcW w:w="1843" w:type="dxa"/>
          </w:tcPr>
          <w:p w14:paraId="757C2533" w14:textId="1C4CF191" w:rsidR="005F5FE7" w:rsidRDefault="005F5FE7"/>
        </w:tc>
        <w:tc>
          <w:tcPr>
            <w:tcW w:w="1985" w:type="dxa"/>
          </w:tcPr>
          <w:p w14:paraId="53128261" w14:textId="044F6902" w:rsidR="005F5FE7" w:rsidRDefault="005F5FE7"/>
        </w:tc>
        <w:tc>
          <w:tcPr>
            <w:tcW w:w="2268" w:type="dxa"/>
          </w:tcPr>
          <w:p w14:paraId="1B1E093D" w14:textId="77777777" w:rsidR="005F5FE7" w:rsidRDefault="005F5FE7"/>
        </w:tc>
        <w:tc>
          <w:tcPr>
            <w:tcW w:w="2552" w:type="dxa"/>
          </w:tcPr>
          <w:p w14:paraId="4101652C" w14:textId="77777777" w:rsidR="005F5FE7" w:rsidRDefault="005F5FE7"/>
        </w:tc>
      </w:tr>
      <w:tr w:rsidR="005F5FE7" w14:paraId="02472C78" w14:textId="77777777" w:rsidTr="005F5FE7">
        <w:tc>
          <w:tcPr>
            <w:tcW w:w="877" w:type="dxa"/>
          </w:tcPr>
          <w:p w14:paraId="1BBDA6BE" w14:textId="17866E6E" w:rsidR="005F5FE7" w:rsidRPr="00132152" w:rsidRDefault="005F5FE7">
            <w:pPr>
              <w:rPr>
                <w:b/>
                <w:bCs/>
                <w:color w:val="1F497D" w:themeColor="text2"/>
              </w:rPr>
            </w:pPr>
            <w:r>
              <w:rPr>
                <w:b/>
                <w:bCs/>
                <w:color w:val="1F497D" w:themeColor="text2"/>
              </w:rPr>
              <w:t>1.2</w:t>
            </w:r>
          </w:p>
        </w:tc>
        <w:tc>
          <w:tcPr>
            <w:tcW w:w="3200" w:type="dxa"/>
          </w:tcPr>
          <w:p w14:paraId="55B290AD" w14:textId="3998BDE2" w:rsidR="005F5FE7" w:rsidRPr="00132152" w:rsidRDefault="005F5FE7" w:rsidP="00B86132">
            <w:pPr>
              <w:jc w:val="both"/>
              <w:rPr>
                <w:b/>
                <w:bCs/>
                <w:color w:val="1F497D" w:themeColor="text2"/>
              </w:rPr>
            </w:pPr>
            <w:r w:rsidRPr="00641AEB">
              <w:rPr>
                <w:b/>
                <w:bCs/>
                <w:color w:val="1F497D" w:themeColor="text2"/>
              </w:rPr>
              <w:t>Risk Management System (RMS)</w:t>
            </w:r>
            <w:r w:rsidRPr="009526AE">
              <w:rPr>
                <w:b/>
                <w:bCs/>
              </w:rPr>
              <w:t xml:space="preserve"> </w:t>
            </w:r>
            <w:r w:rsidRPr="009526AE">
              <w:rPr>
                <w:rFonts w:ascii="Cambria" w:eastAsia="Cambria" w:hAnsi="Cambria" w:cs="Cambria"/>
                <w:b/>
                <w:bCs/>
              </w:rPr>
              <w:t xml:space="preserve"> </w:t>
            </w:r>
          </w:p>
        </w:tc>
        <w:tc>
          <w:tcPr>
            <w:tcW w:w="2127" w:type="dxa"/>
          </w:tcPr>
          <w:p w14:paraId="7D2C484F" w14:textId="77777777" w:rsidR="005F5FE7" w:rsidRDefault="005F5FE7"/>
        </w:tc>
        <w:tc>
          <w:tcPr>
            <w:tcW w:w="1843" w:type="dxa"/>
          </w:tcPr>
          <w:p w14:paraId="019126DB" w14:textId="69304DF9" w:rsidR="005F5FE7" w:rsidRDefault="005F5FE7"/>
        </w:tc>
        <w:tc>
          <w:tcPr>
            <w:tcW w:w="1985" w:type="dxa"/>
          </w:tcPr>
          <w:p w14:paraId="4A51AB03" w14:textId="36AC0D90" w:rsidR="005F5FE7" w:rsidRDefault="005F5FE7"/>
        </w:tc>
        <w:tc>
          <w:tcPr>
            <w:tcW w:w="2268" w:type="dxa"/>
          </w:tcPr>
          <w:p w14:paraId="3A1A5C1F" w14:textId="77777777" w:rsidR="005F5FE7" w:rsidRDefault="005F5FE7"/>
        </w:tc>
        <w:tc>
          <w:tcPr>
            <w:tcW w:w="2552" w:type="dxa"/>
          </w:tcPr>
          <w:p w14:paraId="3ECAB9D0" w14:textId="77777777" w:rsidR="005F5FE7" w:rsidRDefault="005F5FE7"/>
        </w:tc>
      </w:tr>
      <w:tr w:rsidR="005F5FE7" w14:paraId="38D0C1A4" w14:textId="77777777" w:rsidTr="005F5FE7">
        <w:tc>
          <w:tcPr>
            <w:tcW w:w="877" w:type="dxa"/>
          </w:tcPr>
          <w:p w14:paraId="18FB9EAC" w14:textId="11C3B7C9" w:rsidR="005F5FE7" w:rsidRDefault="005F5FE7">
            <w:r>
              <w:lastRenderedPageBreak/>
              <w:t>1.2.1</w:t>
            </w:r>
          </w:p>
        </w:tc>
        <w:tc>
          <w:tcPr>
            <w:tcW w:w="3200" w:type="dxa"/>
          </w:tcPr>
          <w:p w14:paraId="58B23DBB" w14:textId="3615C5A9" w:rsidR="005F5FE7" w:rsidRDefault="005F5FE7" w:rsidP="00B86132">
            <w:pPr>
              <w:jc w:val="both"/>
            </w:pPr>
            <w:r>
              <w:rPr>
                <w:b/>
              </w:rPr>
              <w:t>Online risk management capability</w:t>
            </w:r>
            <w:r>
              <w:t xml:space="preserve"> – The system auditor should check whether the system of online risk management (including upfront real-time risk management) is in place for all orders placed through exchange provided terminals.</w:t>
            </w:r>
          </w:p>
        </w:tc>
        <w:tc>
          <w:tcPr>
            <w:tcW w:w="2127" w:type="dxa"/>
          </w:tcPr>
          <w:p w14:paraId="511FB588" w14:textId="77777777" w:rsidR="005F5FE7" w:rsidRDefault="005F5FE7"/>
        </w:tc>
        <w:tc>
          <w:tcPr>
            <w:tcW w:w="1843" w:type="dxa"/>
          </w:tcPr>
          <w:p w14:paraId="7AB36DEE" w14:textId="26DEEC65" w:rsidR="005F5FE7" w:rsidRDefault="005F5FE7"/>
        </w:tc>
        <w:tc>
          <w:tcPr>
            <w:tcW w:w="1985" w:type="dxa"/>
          </w:tcPr>
          <w:p w14:paraId="1299C43A" w14:textId="388C555C" w:rsidR="005F5FE7" w:rsidRDefault="005F5FE7"/>
        </w:tc>
        <w:tc>
          <w:tcPr>
            <w:tcW w:w="2268" w:type="dxa"/>
          </w:tcPr>
          <w:p w14:paraId="5D697432" w14:textId="77777777" w:rsidR="005F5FE7" w:rsidRDefault="005F5FE7"/>
        </w:tc>
        <w:tc>
          <w:tcPr>
            <w:tcW w:w="2552" w:type="dxa"/>
          </w:tcPr>
          <w:p w14:paraId="3461D779" w14:textId="77777777" w:rsidR="005F5FE7" w:rsidRDefault="005F5FE7"/>
        </w:tc>
      </w:tr>
      <w:tr w:rsidR="005F5FE7" w14:paraId="68B5AF99" w14:textId="77777777" w:rsidTr="005F5FE7">
        <w:tc>
          <w:tcPr>
            <w:tcW w:w="877" w:type="dxa"/>
          </w:tcPr>
          <w:p w14:paraId="0FE44F2C" w14:textId="467736B9" w:rsidR="005F5FE7" w:rsidRDefault="005F5FE7">
            <w:r>
              <w:t>1.2.2</w:t>
            </w:r>
          </w:p>
        </w:tc>
        <w:tc>
          <w:tcPr>
            <w:tcW w:w="3200" w:type="dxa"/>
          </w:tcPr>
          <w:p w14:paraId="1325AF8B" w14:textId="77777777" w:rsidR="005F5FE7" w:rsidRPr="00641AEB" w:rsidRDefault="005F5FE7" w:rsidP="00641AEB">
            <w:pPr>
              <w:jc w:val="both"/>
              <w:rPr>
                <w:bCs/>
              </w:rPr>
            </w:pPr>
            <w:r>
              <w:rPr>
                <w:b/>
              </w:rPr>
              <w:t>Trading Limits</w:t>
            </w:r>
            <w:r w:rsidRPr="00641AEB">
              <w:rPr>
                <w:b/>
              </w:rPr>
              <w:t xml:space="preserve"> –</w:t>
            </w:r>
            <w:r w:rsidRPr="00641AEB">
              <w:rPr>
                <w:bCs/>
              </w:rPr>
              <w:t xml:space="preserve">Whether a system of pre-defined limits / checks such as Order Quantity and Value Limits, Symbol wise User Order / Quantity limit, User / Branch Order Limit, Order Price limit, </w:t>
            </w:r>
            <w:proofErr w:type="spellStart"/>
            <w:r w:rsidRPr="00641AEB">
              <w:rPr>
                <w:bCs/>
              </w:rPr>
              <w:t>etc</w:t>
            </w:r>
            <w:proofErr w:type="spellEnd"/>
            <w:r w:rsidRPr="00641AEB">
              <w:rPr>
                <w:bCs/>
              </w:rPr>
              <w:t xml:space="preserve">) are in place and only such orders which are within the parameters specified by the RMS are permitted </w:t>
            </w:r>
          </w:p>
          <w:p w14:paraId="151440D4" w14:textId="27CC28AF" w:rsidR="005F5FE7" w:rsidRPr="00641AEB" w:rsidRDefault="005F5FE7" w:rsidP="00641AEB">
            <w:pPr>
              <w:jc w:val="both"/>
              <w:rPr>
                <w:b/>
              </w:rPr>
            </w:pPr>
            <w:r w:rsidRPr="00641AEB">
              <w:rPr>
                <w:bCs/>
              </w:rPr>
              <w:t xml:space="preserve">to be pushed into exchange trading engines. The system auditor should check that no user or branch in the system </w:t>
            </w:r>
            <w:proofErr w:type="gramStart"/>
            <w:r w:rsidRPr="00641AEB">
              <w:rPr>
                <w:bCs/>
              </w:rPr>
              <w:t>is having</w:t>
            </w:r>
            <w:proofErr w:type="gramEnd"/>
            <w:r w:rsidRPr="00641AEB">
              <w:rPr>
                <w:bCs/>
              </w:rPr>
              <w:t xml:space="preserve"> unlimited limits on the above parameters.</w:t>
            </w:r>
          </w:p>
        </w:tc>
        <w:tc>
          <w:tcPr>
            <w:tcW w:w="2127" w:type="dxa"/>
          </w:tcPr>
          <w:p w14:paraId="0D704C08" w14:textId="77777777" w:rsidR="005F5FE7" w:rsidRDefault="005F5FE7"/>
        </w:tc>
        <w:tc>
          <w:tcPr>
            <w:tcW w:w="1843" w:type="dxa"/>
          </w:tcPr>
          <w:p w14:paraId="562A6559" w14:textId="48841040" w:rsidR="005F5FE7" w:rsidRDefault="005F5FE7"/>
        </w:tc>
        <w:tc>
          <w:tcPr>
            <w:tcW w:w="1985" w:type="dxa"/>
          </w:tcPr>
          <w:p w14:paraId="0FB78278" w14:textId="508D4204" w:rsidR="005F5FE7" w:rsidRDefault="005F5FE7"/>
        </w:tc>
        <w:tc>
          <w:tcPr>
            <w:tcW w:w="2268" w:type="dxa"/>
          </w:tcPr>
          <w:p w14:paraId="3918942F" w14:textId="77777777" w:rsidR="005F5FE7" w:rsidRDefault="005F5FE7"/>
        </w:tc>
        <w:tc>
          <w:tcPr>
            <w:tcW w:w="2552" w:type="dxa"/>
          </w:tcPr>
          <w:p w14:paraId="0562CB0E" w14:textId="77777777" w:rsidR="005F5FE7" w:rsidRDefault="005F5FE7"/>
        </w:tc>
      </w:tr>
      <w:tr w:rsidR="005F5FE7" w14:paraId="6FA19B89" w14:textId="77777777" w:rsidTr="005F5FE7">
        <w:tc>
          <w:tcPr>
            <w:tcW w:w="877" w:type="dxa"/>
          </w:tcPr>
          <w:p w14:paraId="07034F16" w14:textId="6B4ECCC4" w:rsidR="005F5FE7" w:rsidRDefault="005F5FE7">
            <w:r>
              <w:lastRenderedPageBreak/>
              <w:t>1.2.3</w:t>
            </w:r>
          </w:p>
        </w:tc>
        <w:tc>
          <w:tcPr>
            <w:tcW w:w="3200" w:type="dxa"/>
          </w:tcPr>
          <w:p w14:paraId="11B66869" w14:textId="033AE8E2" w:rsidR="005F5FE7" w:rsidRDefault="005F5FE7" w:rsidP="00B86132">
            <w:pPr>
              <w:jc w:val="both"/>
            </w:pPr>
            <w:r>
              <w:rPr>
                <w:b/>
              </w:rPr>
              <w:t>Order Alerts and Reports</w:t>
            </w:r>
            <w:r>
              <w:t xml:space="preserve"> –Whether the system has capability to generate alerts when orders that are placed are above the limits and has capability to generate reports relating to Margin Requirements, payments and delivery obligations.  </w:t>
            </w:r>
          </w:p>
        </w:tc>
        <w:tc>
          <w:tcPr>
            <w:tcW w:w="2127" w:type="dxa"/>
          </w:tcPr>
          <w:p w14:paraId="2A5706F9" w14:textId="77777777" w:rsidR="005F5FE7" w:rsidRDefault="005F5FE7"/>
        </w:tc>
        <w:tc>
          <w:tcPr>
            <w:tcW w:w="1843" w:type="dxa"/>
          </w:tcPr>
          <w:p w14:paraId="28A1E35A" w14:textId="28218E26" w:rsidR="005F5FE7" w:rsidRDefault="005F5FE7"/>
        </w:tc>
        <w:tc>
          <w:tcPr>
            <w:tcW w:w="1985" w:type="dxa"/>
          </w:tcPr>
          <w:p w14:paraId="62EBF3C5" w14:textId="337EF5A1" w:rsidR="005F5FE7" w:rsidRDefault="005F5FE7"/>
        </w:tc>
        <w:tc>
          <w:tcPr>
            <w:tcW w:w="2268" w:type="dxa"/>
          </w:tcPr>
          <w:p w14:paraId="4C365AA5" w14:textId="77777777" w:rsidR="005F5FE7" w:rsidRDefault="005F5FE7"/>
        </w:tc>
        <w:tc>
          <w:tcPr>
            <w:tcW w:w="2552" w:type="dxa"/>
          </w:tcPr>
          <w:p w14:paraId="2946DB82" w14:textId="77777777" w:rsidR="005F5FE7" w:rsidRDefault="005F5FE7"/>
        </w:tc>
      </w:tr>
      <w:tr w:rsidR="005F5FE7" w14:paraId="08B99A55" w14:textId="77777777" w:rsidTr="005F5FE7">
        <w:tc>
          <w:tcPr>
            <w:tcW w:w="877" w:type="dxa"/>
          </w:tcPr>
          <w:p w14:paraId="42A7A582" w14:textId="3490609F" w:rsidR="005F5FE7" w:rsidRDefault="005F5FE7">
            <w:r>
              <w:t>1.2.4</w:t>
            </w:r>
          </w:p>
        </w:tc>
        <w:tc>
          <w:tcPr>
            <w:tcW w:w="3200" w:type="dxa"/>
          </w:tcPr>
          <w:p w14:paraId="29671A8D" w14:textId="5FA5E6F4" w:rsidR="005F5FE7" w:rsidRDefault="005F5FE7" w:rsidP="00B86132">
            <w:pPr>
              <w:jc w:val="both"/>
            </w:pPr>
            <w:r>
              <w:rPr>
                <w:b/>
              </w:rPr>
              <w:t>Order Review</w:t>
            </w:r>
            <w:r>
              <w:t xml:space="preserve"> –Whether the system has capability to facilitate review of such orders were not validated by the system.  </w:t>
            </w:r>
          </w:p>
        </w:tc>
        <w:tc>
          <w:tcPr>
            <w:tcW w:w="2127" w:type="dxa"/>
          </w:tcPr>
          <w:p w14:paraId="61448759" w14:textId="77777777" w:rsidR="005F5FE7" w:rsidRDefault="005F5FE7"/>
        </w:tc>
        <w:tc>
          <w:tcPr>
            <w:tcW w:w="1843" w:type="dxa"/>
          </w:tcPr>
          <w:p w14:paraId="233788D1" w14:textId="67B336A7" w:rsidR="005F5FE7" w:rsidRDefault="005F5FE7"/>
        </w:tc>
        <w:tc>
          <w:tcPr>
            <w:tcW w:w="1985" w:type="dxa"/>
          </w:tcPr>
          <w:p w14:paraId="110FFD37" w14:textId="659BC092" w:rsidR="005F5FE7" w:rsidRDefault="005F5FE7"/>
        </w:tc>
        <w:tc>
          <w:tcPr>
            <w:tcW w:w="2268" w:type="dxa"/>
          </w:tcPr>
          <w:p w14:paraId="26DEF10F" w14:textId="77777777" w:rsidR="005F5FE7" w:rsidRDefault="005F5FE7"/>
        </w:tc>
        <w:tc>
          <w:tcPr>
            <w:tcW w:w="2552" w:type="dxa"/>
          </w:tcPr>
          <w:p w14:paraId="3FE9F23F" w14:textId="77777777" w:rsidR="005F5FE7" w:rsidRDefault="005F5FE7"/>
        </w:tc>
      </w:tr>
      <w:tr w:rsidR="005F5FE7" w14:paraId="238792AA" w14:textId="77777777" w:rsidTr="005F5FE7">
        <w:tc>
          <w:tcPr>
            <w:tcW w:w="877" w:type="dxa"/>
          </w:tcPr>
          <w:p w14:paraId="3BAA2965" w14:textId="059A71A7" w:rsidR="005F5FE7" w:rsidRDefault="005F5FE7">
            <w:r>
              <w:t>1.2.5</w:t>
            </w:r>
          </w:p>
        </w:tc>
        <w:tc>
          <w:tcPr>
            <w:tcW w:w="3200" w:type="dxa"/>
          </w:tcPr>
          <w:p w14:paraId="038ACFEE" w14:textId="5A510162" w:rsidR="005F5FE7" w:rsidRDefault="005F5FE7" w:rsidP="00B86132">
            <w:pPr>
              <w:jc w:val="both"/>
            </w:pPr>
            <w:r>
              <w:rPr>
                <w:b/>
              </w:rPr>
              <w:t>Back testing for effectiveness of RMS</w:t>
            </w:r>
            <w:r>
              <w:t xml:space="preserve"> – Whether the system has capability to identify trades which have exceeded the pre-defined limits (Order Quantity and Value Limits, Symbol wise User Order / Quantity limit, User / Branch Order Limit, Order Price limit) </w:t>
            </w:r>
            <w:proofErr w:type="gramStart"/>
            <w:r>
              <w:t>and also</w:t>
            </w:r>
            <w:proofErr w:type="gramEnd"/>
            <w:r>
              <w:t xml:space="preserve"> exceed corresponding margin availability of clients. Whether deviations from such pre-defined limits are captured by </w:t>
            </w:r>
            <w:r>
              <w:lastRenderedPageBreak/>
              <w:t>the system, documented and corrective steps taken.</w:t>
            </w:r>
          </w:p>
        </w:tc>
        <w:tc>
          <w:tcPr>
            <w:tcW w:w="2127" w:type="dxa"/>
          </w:tcPr>
          <w:p w14:paraId="0774AA0C" w14:textId="77777777" w:rsidR="005F5FE7" w:rsidRDefault="005F5FE7"/>
        </w:tc>
        <w:tc>
          <w:tcPr>
            <w:tcW w:w="1843" w:type="dxa"/>
          </w:tcPr>
          <w:p w14:paraId="24241433" w14:textId="1D0943A4" w:rsidR="005F5FE7" w:rsidRDefault="005F5FE7"/>
        </w:tc>
        <w:tc>
          <w:tcPr>
            <w:tcW w:w="1985" w:type="dxa"/>
          </w:tcPr>
          <w:p w14:paraId="08CE6F91" w14:textId="2488835C" w:rsidR="005F5FE7" w:rsidRDefault="005F5FE7"/>
        </w:tc>
        <w:tc>
          <w:tcPr>
            <w:tcW w:w="2268" w:type="dxa"/>
          </w:tcPr>
          <w:p w14:paraId="13B63672" w14:textId="77777777" w:rsidR="005F5FE7" w:rsidRDefault="005F5FE7"/>
        </w:tc>
        <w:tc>
          <w:tcPr>
            <w:tcW w:w="2552" w:type="dxa"/>
          </w:tcPr>
          <w:p w14:paraId="6BB9E253" w14:textId="77777777" w:rsidR="005F5FE7" w:rsidRDefault="005F5FE7"/>
        </w:tc>
      </w:tr>
      <w:tr w:rsidR="005F5FE7" w14:paraId="192D464F" w14:textId="77777777" w:rsidTr="005F5FE7">
        <w:tc>
          <w:tcPr>
            <w:tcW w:w="877" w:type="dxa"/>
          </w:tcPr>
          <w:p w14:paraId="55CD0ABC" w14:textId="43FF4D03" w:rsidR="005F5FE7" w:rsidRDefault="005F5FE7">
            <w:r>
              <w:t>1.2.6</w:t>
            </w:r>
          </w:p>
        </w:tc>
        <w:tc>
          <w:tcPr>
            <w:tcW w:w="3200" w:type="dxa"/>
          </w:tcPr>
          <w:p w14:paraId="49DC8ADB" w14:textId="5040808F" w:rsidR="005F5FE7" w:rsidRDefault="005F5FE7" w:rsidP="00B86132">
            <w:pPr>
              <w:jc w:val="both"/>
            </w:pPr>
            <w:r>
              <w:rPr>
                <w:b/>
              </w:rPr>
              <w:t>Log Management</w:t>
            </w:r>
            <w:r>
              <w:t xml:space="preserve"> – Whether the system maintains logs of alerts / changes / deletion / activation / deactivation of client codes and logs of changes to the risk management parameters mentioned above. Whether the system allows only authorized users to set the risk parameter in the RMS.  </w:t>
            </w:r>
          </w:p>
        </w:tc>
        <w:tc>
          <w:tcPr>
            <w:tcW w:w="2127" w:type="dxa"/>
          </w:tcPr>
          <w:p w14:paraId="67892A5F" w14:textId="77777777" w:rsidR="005F5FE7" w:rsidRDefault="005F5FE7"/>
        </w:tc>
        <w:tc>
          <w:tcPr>
            <w:tcW w:w="1843" w:type="dxa"/>
          </w:tcPr>
          <w:p w14:paraId="688CA205" w14:textId="21AC3C11" w:rsidR="005F5FE7" w:rsidRDefault="005F5FE7"/>
        </w:tc>
        <w:tc>
          <w:tcPr>
            <w:tcW w:w="1985" w:type="dxa"/>
          </w:tcPr>
          <w:p w14:paraId="52E56223" w14:textId="1727AFB6" w:rsidR="005F5FE7" w:rsidRDefault="005F5FE7"/>
        </w:tc>
        <w:tc>
          <w:tcPr>
            <w:tcW w:w="2268" w:type="dxa"/>
          </w:tcPr>
          <w:p w14:paraId="2AEF86E1" w14:textId="77777777" w:rsidR="005F5FE7" w:rsidRDefault="005F5FE7"/>
        </w:tc>
        <w:tc>
          <w:tcPr>
            <w:tcW w:w="2552" w:type="dxa"/>
          </w:tcPr>
          <w:p w14:paraId="5043CB0F" w14:textId="77777777" w:rsidR="005F5FE7" w:rsidRDefault="005F5FE7"/>
        </w:tc>
      </w:tr>
      <w:tr w:rsidR="005F5FE7" w14:paraId="1836CEB1" w14:textId="77777777" w:rsidTr="005F5FE7">
        <w:tc>
          <w:tcPr>
            <w:tcW w:w="877" w:type="dxa"/>
          </w:tcPr>
          <w:p w14:paraId="6F0EEC16" w14:textId="37A1F536" w:rsidR="005F5FE7" w:rsidRPr="00132152" w:rsidRDefault="005F5FE7">
            <w:pPr>
              <w:rPr>
                <w:b/>
                <w:bCs/>
                <w:color w:val="1F497D" w:themeColor="text2"/>
              </w:rPr>
            </w:pPr>
            <w:r>
              <w:rPr>
                <w:b/>
                <w:bCs/>
                <w:color w:val="1F497D" w:themeColor="text2"/>
              </w:rPr>
              <w:t>1.3</w:t>
            </w:r>
          </w:p>
        </w:tc>
        <w:tc>
          <w:tcPr>
            <w:tcW w:w="3200" w:type="dxa"/>
          </w:tcPr>
          <w:p w14:paraId="2A83F444" w14:textId="6862A3C4" w:rsidR="005F5FE7" w:rsidRPr="00132152" w:rsidRDefault="005F5FE7" w:rsidP="00B86132">
            <w:pPr>
              <w:jc w:val="both"/>
              <w:rPr>
                <w:b/>
                <w:bCs/>
                <w:color w:val="1F497D" w:themeColor="text2"/>
              </w:rPr>
            </w:pPr>
            <w:r w:rsidRPr="00641AEB">
              <w:rPr>
                <w:b/>
                <w:bCs/>
                <w:color w:val="1F497D" w:themeColor="text2"/>
              </w:rPr>
              <w:t>Password Security</w:t>
            </w:r>
            <w:r w:rsidRPr="009526AE">
              <w:rPr>
                <w:b/>
                <w:bCs/>
              </w:rPr>
              <w:t xml:space="preserve"> </w:t>
            </w:r>
            <w:r w:rsidRPr="009526AE">
              <w:rPr>
                <w:rFonts w:ascii="Cambria" w:eastAsia="Cambria" w:hAnsi="Cambria" w:cs="Cambria"/>
                <w:b/>
                <w:bCs/>
              </w:rPr>
              <w:t xml:space="preserve"> </w:t>
            </w:r>
          </w:p>
        </w:tc>
        <w:tc>
          <w:tcPr>
            <w:tcW w:w="2127" w:type="dxa"/>
          </w:tcPr>
          <w:p w14:paraId="5F67952A" w14:textId="77777777" w:rsidR="005F5FE7" w:rsidRDefault="005F5FE7"/>
        </w:tc>
        <w:tc>
          <w:tcPr>
            <w:tcW w:w="1843" w:type="dxa"/>
          </w:tcPr>
          <w:p w14:paraId="400D74F3" w14:textId="142B6252" w:rsidR="005F5FE7" w:rsidRDefault="005F5FE7"/>
        </w:tc>
        <w:tc>
          <w:tcPr>
            <w:tcW w:w="1985" w:type="dxa"/>
          </w:tcPr>
          <w:p w14:paraId="33B2BF16" w14:textId="76308FE7" w:rsidR="005F5FE7" w:rsidRDefault="005F5FE7"/>
        </w:tc>
        <w:tc>
          <w:tcPr>
            <w:tcW w:w="2268" w:type="dxa"/>
          </w:tcPr>
          <w:p w14:paraId="6B598887" w14:textId="77777777" w:rsidR="005F5FE7" w:rsidRDefault="005F5FE7"/>
        </w:tc>
        <w:tc>
          <w:tcPr>
            <w:tcW w:w="2552" w:type="dxa"/>
          </w:tcPr>
          <w:p w14:paraId="3FF795B3" w14:textId="77777777" w:rsidR="005F5FE7" w:rsidRDefault="005F5FE7"/>
        </w:tc>
      </w:tr>
      <w:tr w:rsidR="005F5FE7" w14:paraId="47E1D64E" w14:textId="77777777" w:rsidTr="005F5FE7">
        <w:tc>
          <w:tcPr>
            <w:tcW w:w="877" w:type="dxa"/>
          </w:tcPr>
          <w:p w14:paraId="2A67906D" w14:textId="4E27D0ED" w:rsidR="005F5FE7" w:rsidRDefault="005F5FE7">
            <w:r>
              <w:t>1.3.1</w:t>
            </w:r>
          </w:p>
        </w:tc>
        <w:tc>
          <w:tcPr>
            <w:tcW w:w="3200" w:type="dxa"/>
          </w:tcPr>
          <w:p w14:paraId="13BD7BAB" w14:textId="24BA222B" w:rsidR="005F5FE7" w:rsidRDefault="005F5FE7" w:rsidP="00B86132">
            <w:pPr>
              <w:jc w:val="both"/>
            </w:pPr>
            <w:r>
              <w:rPr>
                <w:b/>
              </w:rPr>
              <w:t>Organization Access Policy</w:t>
            </w:r>
            <w:r>
              <w:t xml:space="preserve"> – Whether the organization has a </w:t>
            </w:r>
            <w:proofErr w:type="spellStart"/>
            <w:r>
              <w:t>well documented</w:t>
            </w:r>
            <w:proofErr w:type="spellEnd"/>
            <w:r>
              <w:t xml:space="preserve"> policy that provides for a password policy as well as access control policy for the exchange provided terminals.</w:t>
            </w:r>
          </w:p>
        </w:tc>
        <w:tc>
          <w:tcPr>
            <w:tcW w:w="2127" w:type="dxa"/>
          </w:tcPr>
          <w:p w14:paraId="58DFF053" w14:textId="77777777" w:rsidR="005F5FE7" w:rsidRDefault="005F5FE7"/>
        </w:tc>
        <w:tc>
          <w:tcPr>
            <w:tcW w:w="1843" w:type="dxa"/>
          </w:tcPr>
          <w:p w14:paraId="0E57BA33" w14:textId="23D26100" w:rsidR="005F5FE7" w:rsidRDefault="005F5FE7"/>
        </w:tc>
        <w:tc>
          <w:tcPr>
            <w:tcW w:w="1985" w:type="dxa"/>
          </w:tcPr>
          <w:p w14:paraId="6537F28F" w14:textId="5F4C54A2" w:rsidR="005F5FE7" w:rsidRDefault="005F5FE7"/>
        </w:tc>
        <w:tc>
          <w:tcPr>
            <w:tcW w:w="2268" w:type="dxa"/>
          </w:tcPr>
          <w:p w14:paraId="6A7523BA" w14:textId="77777777" w:rsidR="005F5FE7" w:rsidRDefault="005F5FE7"/>
        </w:tc>
        <w:tc>
          <w:tcPr>
            <w:tcW w:w="2552" w:type="dxa"/>
          </w:tcPr>
          <w:p w14:paraId="70DF9E56" w14:textId="77777777" w:rsidR="005F5FE7" w:rsidRDefault="005F5FE7"/>
        </w:tc>
      </w:tr>
      <w:tr w:rsidR="005F5FE7" w14:paraId="309292BB" w14:textId="77777777" w:rsidTr="005F5FE7">
        <w:tc>
          <w:tcPr>
            <w:tcW w:w="877" w:type="dxa"/>
          </w:tcPr>
          <w:p w14:paraId="7CCBAD5B" w14:textId="40E48E4D" w:rsidR="005F5FE7" w:rsidRDefault="005F5FE7">
            <w:r>
              <w:t>1.3.2</w:t>
            </w:r>
          </w:p>
        </w:tc>
        <w:tc>
          <w:tcPr>
            <w:tcW w:w="3200" w:type="dxa"/>
          </w:tcPr>
          <w:p w14:paraId="0599880C" w14:textId="619A2147" w:rsidR="005F5FE7" w:rsidRDefault="005F5FE7" w:rsidP="00B86132">
            <w:pPr>
              <w:jc w:val="both"/>
            </w:pPr>
            <w:r>
              <w:rPr>
                <w:b/>
              </w:rPr>
              <w:t>Authentication Capability</w:t>
            </w:r>
            <w:r>
              <w:t xml:space="preserve"> – Whether the system authenticates user credentials by means of a password before allowing the user to login, and whether there is a system for </w:t>
            </w:r>
            <w:r>
              <w:lastRenderedPageBreak/>
              <w:t xml:space="preserve">authentication of orders originating from Internet Protocol by means of two-factor authentication, including Public Key Infrastructure (PKI) based implementation of digital signatures.  </w:t>
            </w:r>
          </w:p>
        </w:tc>
        <w:tc>
          <w:tcPr>
            <w:tcW w:w="2127" w:type="dxa"/>
          </w:tcPr>
          <w:p w14:paraId="62AB9AE1" w14:textId="77777777" w:rsidR="005F5FE7" w:rsidRDefault="005F5FE7"/>
        </w:tc>
        <w:tc>
          <w:tcPr>
            <w:tcW w:w="1843" w:type="dxa"/>
          </w:tcPr>
          <w:p w14:paraId="433B3F78" w14:textId="22138A41" w:rsidR="005F5FE7" w:rsidRDefault="005F5FE7"/>
        </w:tc>
        <w:tc>
          <w:tcPr>
            <w:tcW w:w="1985" w:type="dxa"/>
          </w:tcPr>
          <w:p w14:paraId="144A5D23" w14:textId="568EE6DB" w:rsidR="005F5FE7" w:rsidRDefault="005F5FE7"/>
        </w:tc>
        <w:tc>
          <w:tcPr>
            <w:tcW w:w="2268" w:type="dxa"/>
          </w:tcPr>
          <w:p w14:paraId="3848F777" w14:textId="77777777" w:rsidR="005F5FE7" w:rsidRDefault="005F5FE7"/>
        </w:tc>
        <w:tc>
          <w:tcPr>
            <w:tcW w:w="2552" w:type="dxa"/>
          </w:tcPr>
          <w:p w14:paraId="637805D2" w14:textId="77777777" w:rsidR="005F5FE7" w:rsidRDefault="005F5FE7"/>
        </w:tc>
      </w:tr>
      <w:tr w:rsidR="005F5FE7" w14:paraId="1322C106" w14:textId="77777777" w:rsidTr="005F5FE7">
        <w:tc>
          <w:tcPr>
            <w:tcW w:w="877" w:type="dxa"/>
          </w:tcPr>
          <w:p w14:paraId="60D814A1" w14:textId="7C3A1A62" w:rsidR="005F5FE7" w:rsidRDefault="005F5FE7">
            <w:r>
              <w:t>1.3.3</w:t>
            </w:r>
          </w:p>
        </w:tc>
        <w:tc>
          <w:tcPr>
            <w:tcW w:w="3200" w:type="dxa"/>
          </w:tcPr>
          <w:p w14:paraId="578DD859" w14:textId="35578567" w:rsidR="005F5FE7" w:rsidRDefault="005F5FE7" w:rsidP="00B86132">
            <w:pPr>
              <w:jc w:val="both"/>
            </w:pPr>
            <w:r>
              <w:rPr>
                <w:b/>
              </w:rPr>
              <w:t>Password Best Practices</w:t>
            </w:r>
            <w:r>
              <w:t xml:space="preserve"> – Whether there is a system provision for masking of password, system prompt to change default password on first login, disablement of user id on entering multiple wrong passwords (as defined in the password policy document), periodic password change mandate and appropriate prompt to user, strong parameters for password, deactivation of dormant user id, etc.  </w:t>
            </w:r>
          </w:p>
        </w:tc>
        <w:tc>
          <w:tcPr>
            <w:tcW w:w="2127" w:type="dxa"/>
          </w:tcPr>
          <w:p w14:paraId="77E7098F" w14:textId="77777777" w:rsidR="005F5FE7" w:rsidRDefault="005F5FE7"/>
        </w:tc>
        <w:tc>
          <w:tcPr>
            <w:tcW w:w="1843" w:type="dxa"/>
          </w:tcPr>
          <w:p w14:paraId="0E166D1B" w14:textId="6C619D93" w:rsidR="005F5FE7" w:rsidRDefault="005F5FE7"/>
        </w:tc>
        <w:tc>
          <w:tcPr>
            <w:tcW w:w="1985" w:type="dxa"/>
          </w:tcPr>
          <w:p w14:paraId="3B7B4B86" w14:textId="52FEA540" w:rsidR="005F5FE7" w:rsidRDefault="005F5FE7"/>
        </w:tc>
        <w:tc>
          <w:tcPr>
            <w:tcW w:w="2268" w:type="dxa"/>
          </w:tcPr>
          <w:p w14:paraId="593EE3F4" w14:textId="77777777" w:rsidR="005F5FE7" w:rsidRDefault="005F5FE7"/>
        </w:tc>
        <w:tc>
          <w:tcPr>
            <w:tcW w:w="2552" w:type="dxa"/>
          </w:tcPr>
          <w:p w14:paraId="5630AD66" w14:textId="77777777" w:rsidR="005F5FE7" w:rsidRDefault="005F5FE7"/>
        </w:tc>
      </w:tr>
      <w:tr w:rsidR="005F5FE7" w14:paraId="287A250F" w14:textId="77777777" w:rsidTr="005F5FE7">
        <w:tc>
          <w:tcPr>
            <w:tcW w:w="877" w:type="dxa"/>
          </w:tcPr>
          <w:p w14:paraId="19E430FF" w14:textId="73600676" w:rsidR="005F5FE7" w:rsidRPr="00132152" w:rsidRDefault="005F5FE7">
            <w:pPr>
              <w:rPr>
                <w:b/>
                <w:bCs/>
                <w:color w:val="1F497D" w:themeColor="text2"/>
              </w:rPr>
            </w:pPr>
            <w:r>
              <w:rPr>
                <w:b/>
                <w:bCs/>
                <w:color w:val="1F497D" w:themeColor="text2"/>
              </w:rPr>
              <w:t>1.4</w:t>
            </w:r>
          </w:p>
        </w:tc>
        <w:tc>
          <w:tcPr>
            <w:tcW w:w="3200" w:type="dxa"/>
          </w:tcPr>
          <w:p w14:paraId="623864D3" w14:textId="54B891F3" w:rsidR="005F5FE7" w:rsidRPr="00132152" w:rsidRDefault="005F5FE7" w:rsidP="00B86132">
            <w:pPr>
              <w:jc w:val="both"/>
              <w:rPr>
                <w:b/>
                <w:bCs/>
                <w:color w:val="1F497D" w:themeColor="text2"/>
              </w:rPr>
            </w:pPr>
            <w:r w:rsidRPr="00641AEB">
              <w:rPr>
                <w:b/>
                <w:bCs/>
                <w:color w:val="1F497D" w:themeColor="text2"/>
              </w:rPr>
              <w:t>Session</w:t>
            </w:r>
            <w:r w:rsidRPr="009526AE">
              <w:rPr>
                <w:b/>
                <w:bCs/>
              </w:rPr>
              <w:t xml:space="preserve"> </w:t>
            </w:r>
            <w:r w:rsidRPr="00641AEB">
              <w:rPr>
                <w:b/>
                <w:bCs/>
                <w:color w:val="1F497D" w:themeColor="text2"/>
              </w:rPr>
              <w:t xml:space="preserve">Management  </w:t>
            </w:r>
          </w:p>
        </w:tc>
        <w:tc>
          <w:tcPr>
            <w:tcW w:w="2127" w:type="dxa"/>
          </w:tcPr>
          <w:p w14:paraId="7E5003CB" w14:textId="77777777" w:rsidR="005F5FE7" w:rsidRDefault="005F5FE7"/>
        </w:tc>
        <w:tc>
          <w:tcPr>
            <w:tcW w:w="1843" w:type="dxa"/>
          </w:tcPr>
          <w:p w14:paraId="606A59DC" w14:textId="7566A836" w:rsidR="005F5FE7" w:rsidRDefault="005F5FE7"/>
        </w:tc>
        <w:tc>
          <w:tcPr>
            <w:tcW w:w="1985" w:type="dxa"/>
          </w:tcPr>
          <w:p w14:paraId="7492DD01" w14:textId="0D646B05" w:rsidR="005F5FE7" w:rsidRDefault="005F5FE7"/>
        </w:tc>
        <w:tc>
          <w:tcPr>
            <w:tcW w:w="2268" w:type="dxa"/>
          </w:tcPr>
          <w:p w14:paraId="4135732A" w14:textId="77777777" w:rsidR="005F5FE7" w:rsidRDefault="005F5FE7"/>
        </w:tc>
        <w:tc>
          <w:tcPr>
            <w:tcW w:w="2552" w:type="dxa"/>
          </w:tcPr>
          <w:p w14:paraId="3B8CED58" w14:textId="77777777" w:rsidR="005F5FE7" w:rsidRDefault="005F5FE7"/>
        </w:tc>
      </w:tr>
      <w:tr w:rsidR="005F5FE7" w14:paraId="0AD5C77C" w14:textId="77777777" w:rsidTr="005F5FE7">
        <w:tc>
          <w:tcPr>
            <w:tcW w:w="877" w:type="dxa"/>
          </w:tcPr>
          <w:p w14:paraId="0E1F5EC3" w14:textId="36FEDE06" w:rsidR="005F5FE7" w:rsidRDefault="005F5FE7">
            <w:r>
              <w:t>1.4.1</w:t>
            </w:r>
          </w:p>
        </w:tc>
        <w:tc>
          <w:tcPr>
            <w:tcW w:w="3200" w:type="dxa"/>
          </w:tcPr>
          <w:p w14:paraId="049D2D83" w14:textId="52D1F00C" w:rsidR="005F5FE7" w:rsidRDefault="005F5FE7" w:rsidP="00B86132">
            <w:pPr>
              <w:jc w:val="both"/>
            </w:pPr>
            <w:r>
              <w:rPr>
                <w:b/>
              </w:rPr>
              <w:t>Session Authentication</w:t>
            </w:r>
            <w:r>
              <w:t xml:space="preserve"> – Whether the system has provision for Confidentiality, </w:t>
            </w:r>
            <w:r>
              <w:lastRenderedPageBreak/>
              <w:t>Integrity and Availability (CIA) of the session and the data transmitted during the session by means of appropriate user and session authentication mechanisms like SSL etc.</w:t>
            </w:r>
          </w:p>
        </w:tc>
        <w:tc>
          <w:tcPr>
            <w:tcW w:w="2127" w:type="dxa"/>
          </w:tcPr>
          <w:p w14:paraId="670DBF98" w14:textId="77777777" w:rsidR="005F5FE7" w:rsidRDefault="005F5FE7"/>
        </w:tc>
        <w:tc>
          <w:tcPr>
            <w:tcW w:w="1843" w:type="dxa"/>
          </w:tcPr>
          <w:p w14:paraId="66CD4FB7" w14:textId="5EAE7D67" w:rsidR="005F5FE7" w:rsidRDefault="005F5FE7"/>
        </w:tc>
        <w:tc>
          <w:tcPr>
            <w:tcW w:w="1985" w:type="dxa"/>
          </w:tcPr>
          <w:p w14:paraId="2BA226A1" w14:textId="6B062BDB" w:rsidR="005F5FE7" w:rsidRDefault="005F5FE7"/>
        </w:tc>
        <w:tc>
          <w:tcPr>
            <w:tcW w:w="2268" w:type="dxa"/>
          </w:tcPr>
          <w:p w14:paraId="32C54F51" w14:textId="77777777" w:rsidR="005F5FE7" w:rsidRDefault="005F5FE7"/>
        </w:tc>
        <w:tc>
          <w:tcPr>
            <w:tcW w:w="2552" w:type="dxa"/>
          </w:tcPr>
          <w:p w14:paraId="0DE4B5B7" w14:textId="77777777" w:rsidR="005F5FE7" w:rsidRDefault="005F5FE7"/>
        </w:tc>
      </w:tr>
      <w:tr w:rsidR="005F5FE7" w14:paraId="6C7477D6" w14:textId="77777777" w:rsidTr="005F5FE7">
        <w:tc>
          <w:tcPr>
            <w:tcW w:w="877" w:type="dxa"/>
          </w:tcPr>
          <w:p w14:paraId="66CC0F02" w14:textId="13697F79" w:rsidR="005F5FE7" w:rsidRDefault="005F5FE7">
            <w:r>
              <w:t>1.4.2</w:t>
            </w:r>
          </w:p>
        </w:tc>
        <w:tc>
          <w:tcPr>
            <w:tcW w:w="3200" w:type="dxa"/>
          </w:tcPr>
          <w:p w14:paraId="684CA9B4" w14:textId="66A57643" w:rsidR="005F5FE7" w:rsidRDefault="005F5FE7" w:rsidP="00B86132">
            <w:pPr>
              <w:jc w:val="both"/>
            </w:pPr>
            <w:r>
              <w:rPr>
                <w:b/>
              </w:rPr>
              <w:t>Session Security</w:t>
            </w:r>
            <w:r>
              <w:t xml:space="preserve"> – Whether there is availability of an end-to-end encryption for all data exchanged between client and member systems. or other means of ensuring session security.  </w:t>
            </w:r>
          </w:p>
        </w:tc>
        <w:tc>
          <w:tcPr>
            <w:tcW w:w="2127" w:type="dxa"/>
          </w:tcPr>
          <w:p w14:paraId="5263DD3B" w14:textId="77777777" w:rsidR="005F5FE7" w:rsidRDefault="005F5FE7"/>
        </w:tc>
        <w:tc>
          <w:tcPr>
            <w:tcW w:w="1843" w:type="dxa"/>
          </w:tcPr>
          <w:p w14:paraId="329862F0" w14:textId="157C08A2" w:rsidR="005F5FE7" w:rsidRDefault="005F5FE7"/>
        </w:tc>
        <w:tc>
          <w:tcPr>
            <w:tcW w:w="1985" w:type="dxa"/>
          </w:tcPr>
          <w:p w14:paraId="2DBF0D7D" w14:textId="6D7813B1" w:rsidR="005F5FE7" w:rsidRDefault="005F5FE7"/>
        </w:tc>
        <w:tc>
          <w:tcPr>
            <w:tcW w:w="2268" w:type="dxa"/>
          </w:tcPr>
          <w:p w14:paraId="20814331" w14:textId="77777777" w:rsidR="005F5FE7" w:rsidRDefault="005F5FE7"/>
        </w:tc>
        <w:tc>
          <w:tcPr>
            <w:tcW w:w="2552" w:type="dxa"/>
          </w:tcPr>
          <w:p w14:paraId="02F2C34E" w14:textId="77777777" w:rsidR="005F5FE7" w:rsidRDefault="005F5FE7"/>
        </w:tc>
      </w:tr>
      <w:tr w:rsidR="005F5FE7" w14:paraId="52C23FF0" w14:textId="77777777" w:rsidTr="005F5FE7">
        <w:tc>
          <w:tcPr>
            <w:tcW w:w="877" w:type="dxa"/>
          </w:tcPr>
          <w:p w14:paraId="31C5014D" w14:textId="0125A146" w:rsidR="005F5FE7" w:rsidRDefault="005F5FE7" w:rsidP="00132152">
            <w:pPr>
              <w:jc w:val="both"/>
            </w:pPr>
            <w:r>
              <w:t>1.4.3</w:t>
            </w:r>
          </w:p>
        </w:tc>
        <w:tc>
          <w:tcPr>
            <w:tcW w:w="3200" w:type="dxa"/>
          </w:tcPr>
          <w:p w14:paraId="3A2B611B" w14:textId="4F6DD065" w:rsidR="005F5FE7" w:rsidRDefault="005F5FE7" w:rsidP="00132152">
            <w:pPr>
              <w:jc w:val="both"/>
            </w:pPr>
            <w:r>
              <w:rPr>
                <w:b/>
              </w:rPr>
              <w:t>Inactive Session</w:t>
            </w:r>
            <w:r>
              <w:t xml:space="preserve"> – Whether the system allows for automatic trading session logout after a system defined period of inactivity.</w:t>
            </w:r>
          </w:p>
        </w:tc>
        <w:tc>
          <w:tcPr>
            <w:tcW w:w="2127" w:type="dxa"/>
          </w:tcPr>
          <w:p w14:paraId="7A512442" w14:textId="77777777" w:rsidR="005F5FE7" w:rsidRDefault="005F5FE7"/>
        </w:tc>
        <w:tc>
          <w:tcPr>
            <w:tcW w:w="1843" w:type="dxa"/>
          </w:tcPr>
          <w:p w14:paraId="13D73152" w14:textId="5C2B0AFB" w:rsidR="005F5FE7" w:rsidRDefault="005F5FE7"/>
        </w:tc>
        <w:tc>
          <w:tcPr>
            <w:tcW w:w="1985" w:type="dxa"/>
          </w:tcPr>
          <w:p w14:paraId="19219836" w14:textId="1B1871EC" w:rsidR="005F5FE7" w:rsidRDefault="005F5FE7"/>
        </w:tc>
        <w:tc>
          <w:tcPr>
            <w:tcW w:w="2268" w:type="dxa"/>
          </w:tcPr>
          <w:p w14:paraId="5BB11291" w14:textId="77777777" w:rsidR="005F5FE7" w:rsidRDefault="005F5FE7"/>
        </w:tc>
        <w:tc>
          <w:tcPr>
            <w:tcW w:w="2552" w:type="dxa"/>
          </w:tcPr>
          <w:p w14:paraId="7194DBDC" w14:textId="77777777" w:rsidR="005F5FE7" w:rsidRDefault="005F5FE7"/>
        </w:tc>
      </w:tr>
      <w:tr w:rsidR="005F5FE7" w14:paraId="16A7FF4C" w14:textId="77777777" w:rsidTr="005F5FE7">
        <w:tc>
          <w:tcPr>
            <w:tcW w:w="877" w:type="dxa"/>
          </w:tcPr>
          <w:p w14:paraId="6BD4A38C" w14:textId="1809749D" w:rsidR="005F5FE7" w:rsidRDefault="005F5FE7" w:rsidP="00132152">
            <w:pPr>
              <w:jc w:val="both"/>
            </w:pPr>
            <w:r>
              <w:t>1.4.4</w:t>
            </w:r>
          </w:p>
        </w:tc>
        <w:tc>
          <w:tcPr>
            <w:tcW w:w="3200" w:type="dxa"/>
          </w:tcPr>
          <w:p w14:paraId="770D77A4" w14:textId="3BDFBA99" w:rsidR="005F5FE7" w:rsidRDefault="005F5FE7" w:rsidP="00132152">
            <w:pPr>
              <w:jc w:val="both"/>
            </w:pPr>
            <w:r>
              <w:rPr>
                <w:b/>
              </w:rPr>
              <w:t>Log Management</w:t>
            </w:r>
            <w:r>
              <w:t xml:space="preserve"> – Whether the system generates and maintains logs of Number of users, activity logs, system logs, Number of active clients.</w:t>
            </w:r>
          </w:p>
        </w:tc>
        <w:tc>
          <w:tcPr>
            <w:tcW w:w="2127" w:type="dxa"/>
          </w:tcPr>
          <w:p w14:paraId="25B6AC30" w14:textId="77777777" w:rsidR="005F5FE7" w:rsidRDefault="005F5FE7"/>
        </w:tc>
        <w:tc>
          <w:tcPr>
            <w:tcW w:w="1843" w:type="dxa"/>
          </w:tcPr>
          <w:p w14:paraId="2B769D65" w14:textId="15E8F975" w:rsidR="005F5FE7" w:rsidRDefault="005F5FE7"/>
        </w:tc>
        <w:tc>
          <w:tcPr>
            <w:tcW w:w="1985" w:type="dxa"/>
          </w:tcPr>
          <w:p w14:paraId="54CD245A" w14:textId="418BCE50" w:rsidR="005F5FE7" w:rsidRDefault="005F5FE7"/>
        </w:tc>
        <w:tc>
          <w:tcPr>
            <w:tcW w:w="2268" w:type="dxa"/>
          </w:tcPr>
          <w:p w14:paraId="423B1A1F" w14:textId="77777777" w:rsidR="005F5FE7" w:rsidRDefault="005F5FE7"/>
        </w:tc>
        <w:tc>
          <w:tcPr>
            <w:tcW w:w="2552" w:type="dxa"/>
          </w:tcPr>
          <w:p w14:paraId="36FEB5B0" w14:textId="77777777" w:rsidR="005F5FE7" w:rsidRDefault="005F5FE7"/>
        </w:tc>
      </w:tr>
      <w:tr w:rsidR="005F5FE7" w14:paraId="26C4B41D" w14:textId="77777777" w:rsidTr="005F5FE7">
        <w:tc>
          <w:tcPr>
            <w:tcW w:w="877" w:type="dxa"/>
          </w:tcPr>
          <w:p w14:paraId="6766519D" w14:textId="4B1F204B" w:rsidR="005F5FE7" w:rsidRPr="00132152" w:rsidRDefault="005F5FE7" w:rsidP="00132152">
            <w:pPr>
              <w:jc w:val="both"/>
              <w:rPr>
                <w:b/>
                <w:bCs/>
                <w:color w:val="1F497D" w:themeColor="text2"/>
              </w:rPr>
            </w:pPr>
            <w:r>
              <w:rPr>
                <w:b/>
                <w:bCs/>
                <w:color w:val="1F497D" w:themeColor="text2"/>
              </w:rPr>
              <w:t>1.5</w:t>
            </w:r>
          </w:p>
        </w:tc>
        <w:tc>
          <w:tcPr>
            <w:tcW w:w="3200" w:type="dxa"/>
          </w:tcPr>
          <w:p w14:paraId="5B55D61D" w14:textId="48A8F590" w:rsidR="005F5FE7" w:rsidRPr="00132152" w:rsidRDefault="005F5FE7" w:rsidP="00132152">
            <w:pPr>
              <w:jc w:val="both"/>
              <w:rPr>
                <w:b/>
                <w:bCs/>
                <w:color w:val="1F497D" w:themeColor="text2"/>
              </w:rPr>
            </w:pPr>
            <w:r w:rsidRPr="00641AEB">
              <w:rPr>
                <w:b/>
                <w:bCs/>
                <w:color w:val="1F497D" w:themeColor="text2"/>
              </w:rPr>
              <w:t>Network Integrity</w:t>
            </w:r>
            <w:r w:rsidRPr="009526AE">
              <w:rPr>
                <w:b/>
                <w:bCs/>
              </w:rPr>
              <w:t xml:space="preserve"> </w:t>
            </w:r>
            <w:r w:rsidRPr="009526AE">
              <w:rPr>
                <w:rFonts w:ascii="Cambria" w:eastAsia="Cambria" w:hAnsi="Cambria" w:cs="Cambria"/>
                <w:b/>
                <w:bCs/>
              </w:rPr>
              <w:t xml:space="preserve"> </w:t>
            </w:r>
          </w:p>
        </w:tc>
        <w:tc>
          <w:tcPr>
            <w:tcW w:w="2127" w:type="dxa"/>
          </w:tcPr>
          <w:p w14:paraId="339957F2" w14:textId="77777777" w:rsidR="005F5FE7" w:rsidRDefault="005F5FE7"/>
        </w:tc>
        <w:tc>
          <w:tcPr>
            <w:tcW w:w="1843" w:type="dxa"/>
          </w:tcPr>
          <w:p w14:paraId="6C1239E0" w14:textId="6BF86721" w:rsidR="005F5FE7" w:rsidRDefault="005F5FE7"/>
        </w:tc>
        <w:tc>
          <w:tcPr>
            <w:tcW w:w="1985" w:type="dxa"/>
          </w:tcPr>
          <w:p w14:paraId="419311B9" w14:textId="0080E65D" w:rsidR="005F5FE7" w:rsidRDefault="005F5FE7"/>
        </w:tc>
        <w:tc>
          <w:tcPr>
            <w:tcW w:w="2268" w:type="dxa"/>
          </w:tcPr>
          <w:p w14:paraId="421BB748" w14:textId="77777777" w:rsidR="005F5FE7" w:rsidRDefault="005F5FE7"/>
        </w:tc>
        <w:tc>
          <w:tcPr>
            <w:tcW w:w="2552" w:type="dxa"/>
          </w:tcPr>
          <w:p w14:paraId="592CCD16" w14:textId="77777777" w:rsidR="005F5FE7" w:rsidRDefault="005F5FE7"/>
        </w:tc>
      </w:tr>
      <w:tr w:rsidR="005F5FE7" w14:paraId="20616869" w14:textId="77777777" w:rsidTr="005F5FE7">
        <w:tc>
          <w:tcPr>
            <w:tcW w:w="877" w:type="dxa"/>
          </w:tcPr>
          <w:p w14:paraId="467EB968" w14:textId="16880ED9" w:rsidR="005F5FE7" w:rsidRDefault="005F5FE7" w:rsidP="00132152">
            <w:pPr>
              <w:jc w:val="both"/>
            </w:pPr>
            <w:r>
              <w:lastRenderedPageBreak/>
              <w:t>1.5.1</w:t>
            </w:r>
          </w:p>
        </w:tc>
        <w:tc>
          <w:tcPr>
            <w:tcW w:w="3200" w:type="dxa"/>
          </w:tcPr>
          <w:p w14:paraId="65F00060" w14:textId="11C8B6D9" w:rsidR="005F5FE7" w:rsidRDefault="005F5FE7" w:rsidP="00132152">
            <w:pPr>
              <w:jc w:val="both"/>
            </w:pPr>
            <w:r>
              <w:rPr>
                <w:b/>
              </w:rPr>
              <w:t>Seamless connectivity</w:t>
            </w:r>
            <w:r>
              <w:t xml:space="preserve"> – Whether Member has ensured that a backup network link is available in case of primary link failure with the exchange.  </w:t>
            </w:r>
          </w:p>
        </w:tc>
        <w:tc>
          <w:tcPr>
            <w:tcW w:w="2127" w:type="dxa"/>
          </w:tcPr>
          <w:p w14:paraId="685CD0DE" w14:textId="77777777" w:rsidR="005F5FE7" w:rsidRDefault="005F5FE7"/>
        </w:tc>
        <w:tc>
          <w:tcPr>
            <w:tcW w:w="1843" w:type="dxa"/>
          </w:tcPr>
          <w:p w14:paraId="381A4E85" w14:textId="1CCFBB9A" w:rsidR="005F5FE7" w:rsidRDefault="005F5FE7"/>
        </w:tc>
        <w:tc>
          <w:tcPr>
            <w:tcW w:w="1985" w:type="dxa"/>
          </w:tcPr>
          <w:p w14:paraId="7196D064" w14:textId="12433A25" w:rsidR="005F5FE7" w:rsidRDefault="005F5FE7"/>
        </w:tc>
        <w:tc>
          <w:tcPr>
            <w:tcW w:w="2268" w:type="dxa"/>
          </w:tcPr>
          <w:p w14:paraId="10EDCEFC" w14:textId="77777777" w:rsidR="005F5FE7" w:rsidRDefault="005F5FE7"/>
        </w:tc>
        <w:tc>
          <w:tcPr>
            <w:tcW w:w="2552" w:type="dxa"/>
          </w:tcPr>
          <w:p w14:paraId="6D072C0D" w14:textId="77777777" w:rsidR="005F5FE7" w:rsidRDefault="005F5FE7"/>
        </w:tc>
      </w:tr>
      <w:tr w:rsidR="005F5FE7" w14:paraId="33FD097C" w14:textId="77777777" w:rsidTr="005F5FE7">
        <w:tc>
          <w:tcPr>
            <w:tcW w:w="877" w:type="dxa"/>
          </w:tcPr>
          <w:p w14:paraId="542B3DBB" w14:textId="39D0CA05" w:rsidR="005F5FE7" w:rsidRDefault="005F5FE7" w:rsidP="00132152">
            <w:pPr>
              <w:jc w:val="both"/>
            </w:pPr>
            <w:r>
              <w:t>1.5.2</w:t>
            </w:r>
          </w:p>
        </w:tc>
        <w:tc>
          <w:tcPr>
            <w:tcW w:w="3200" w:type="dxa"/>
          </w:tcPr>
          <w:p w14:paraId="44E64D12" w14:textId="15F5C323" w:rsidR="005F5FE7" w:rsidRDefault="005F5FE7" w:rsidP="00132152">
            <w:pPr>
              <w:jc w:val="both"/>
            </w:pPr>
            <w:r>
              <w:rPr>
                <w:b/>
              </w:rPr>
              <w:t>Network Architecture</w:t>
            </w:r>
            <w:r>
              <w:t xml:space="preserve"> – Whether the web server is separate from the Application and Database Server.  </w:t>
            </w:r>
          </w:p>
        </w:tc>
        <w:tc>
          <w:tcPr>
            <w:tcW w:w="2127" w:type="dxa"/>
          </w:tcPr>
          <w:p w14:paraId="7EF98712" w14:textId="77777777" w:rsidR="005F5FE7" w:rsidRDefault="005F5FE7"/>
        </w:tc>
        <w:tc>
          <w:tcPr>
            <w:tcW w:w="1843" w:type="dxa"/>
          </w:tcPr>
          <w:p w14:paraId="7DC357E2" w14:textId="4BC5D141" w:rsidR="005F5FE7" w:rsidRDefault="005F5FE7"/>
        </w:tc>
        <w:tc>
          <w:tcPr>
            <w:tcW w:w="1985" w:type="dxa"/>
          </w:tcPr>
          <w:p w14:paraId="6BD18F9B" w14:textId="64431D2E" w:rsidR="005F5FE7" w:rsidRDefault="005F5FE7"/>
        </w:tc>
        <w:tc>
          <w:tcPr>
            <w:tcW w:w="2268" w:type="dxa"/>
          </w:tcPr>
          <w:p w14:paraId="07F0AFD2" w14:textId="77777777" w:rsidR="005F5FE7" w:rsidRDefault="005F5FE7"/>
        </w:tc>
        <w:tc>
          <w:tcPr>
            <w:tcW w:w="2552" w:type="dxa"/>
          </w:tcPr>
          <w:p w14:paraId="0F3CABC7" w14:textId="77777777" w:rsidR="005F5FE7" w:rsidRDefault="005F5FE7"/>
        </w:tc>
      </w:tr>
      <w:tr w:rsidR="005F5FE7" w14:paraId="08D88D04" w14:textId="77777777" w:rsidTr="005F5FE7">
        <w:tc>
          <w:tcPr>
            <w:tcW w:w="877" w:type="dxa"/>
          </w:tcPr>
          <w:p w14:paraId="5F3E0CE4" w14:textId="78BE8739" w:rsidR="005F5FE7" w:rsidRDefault="005F5FE7" w:rsidP="00132152">
            <w:pPr>
              <w:jc w:val="both"/>
            </w:pPr>
            <w:r>
              <w:t>1.5.3</w:t>
            </w:r>
          </w:p>
        </w:tc>
        <w:tc>
          <w:tcPr>
            <w:tcW w:w="3200" w:type="dxa"/>
          </w:tcPr>
          <w:p w14:paraId="715FF73C" w14:textId="200743A8" w:rsidR="005F5FE7" w:rsidRDefault="005F5FE7" w:rsidP="00132152">
            <w:pPr>
              <w:jc w:val="both"/>
            </w:pPr>
            <w:r>
              <w:rPr>
                <w:b/>
              </w:rPr>
              <w:t>Firewall Configuration</w:t>
            </w:r>
            <w:r>
              <w:t xml:space="preserve"> – Whether appropriate firewall is present between Member's trading setup and various communication links to the exchange. Whether the firewall is appropriately configured to ensure maximum security.  </w:t>
            </w:r>
          </w:p>
        </w:tc>
        <w:tc>
          <w:tcPr>
            <w:tcW w:w="2127" w:type="dxa"/>
          </w:tcPr>
          <w:p w14:paraId="68B3AA33" w14:textId="77777777" w:rsidR="005F5FE7" w:rsidRDefault="005F5FE7"/>
        </w:tc>
        <w:tc>
          <w:tcPr>
            <w:tcW w:w="1843" w:type="dxa"/>
          </w:tcPr>
          <w:p w14:paraId="4B23FFBF" w14:textId="45BFC349" w:rsidR="005F5FE7" w:rsidRDefault="005F5FE7"/>
        </w:tc>
        <w:tc>
          <w:tcPr>
            <w:tcW w:w="1985" w:type="dxa"/>
          </w:tcPr>
          <w:p w14:paraId="16DEB4AB" w14:textId="4A0F61B3" w:rsidR="005F5FE7" w:rsidRDefault="005F5FE7"/>
        </w:tc>
        <w:tc>
          <w:tcPr>
            <w:tcW w:w="2268" w:type="dxa"/>
          </w:tcPr>
          <w:p w14:paraId="0781EE58" w14:textId="77777777" w:rsidR="005F5FE7" w:rsidRDefault="005F5FE7"/>
        </w:tc>
        <w:tc>
          <w:tcPr>
            <w:tcW w:w="2552" w:type="dxa"/>
          </w:tcPr>
          <w:p w14:paraId="4B1F511A" w14:textId="77777777" w:rsidR="005F5FE7" w:rsidRDefault="005F5FE7"/>
        </w:tc>
      </w:tr>
      <w:tr w:rsidR="005F5FE7" w14:paraId="1E1EBC4C" w14:textId="77777777" w:rsidTr="005F5FE7">
        <w:tc>
          <w:tcPr>
            <w:tcW w:w="877" w:type="dxa"/>
          </w:tcPr>
          <w:p w14:paraId="692F8958" w14:textId="6B257970" w:rsidR="005F5FE7" w:rsidRPr="00132152" w:rsidRDefault="005F5FE7" w:rsidP="00132152">
            <w:pPr>
              <w:rPr>
                <w:b/>
                <w:bCs/>
                <w:color w:val="1F497D" w:themeColor="text2"/>
              </w:rPr>
            </w:pPr>
            <w:r>
              <w:rPr>
                <w:b/>
                <w:bCs/>
                <w:color w:val="1F497D" w:themeColor="text2"/>
              </w:rPr>
              <w:t>1.6</w:t>
            </w:r>
          </w:p>
        </w:tc>
        <w:tc>
          <w:tcPr>
            <w:tcW w:w="3200" w:type="dxa"/>
          </w:tcPr>
          <w:p w14:paraId="5FB4F698" w14:textId="51BC9F64" w:rsidR="005F5FE7" w:rsidRPr="00132152" w:rsidRDefault="005F5FE7" w:rsidP="00641AEB">
            <w:pPr>
              <w:jc w:val="both"/>
              <w:rPr>
                <w:b/>
                <w:bCs/>
                <w:color w:val="1F497D" w:themeColor="text2"/>
              </w:rPr>
            </w:pPr>
            <w:r w:rsidRPr="00641AEB">
              <w:rPr>
                <w:b/>
                <w:bCs/>
                <w:color w:val="1F497D" w:themeColor="text2"/>
              </w:rPr>
              <w:t>Access Controls</w:t>
            </w:r>
            <w:r w:rsidRPr="009526AE">
              <w:rPr>
                <w:b/>
                <w:bCs/>
              </w:rPr>
              <w:t xml:space="preserve"> </w:t>
            </w:r>
            <w:r w:rsidRPr="009526AE">
              <w:rPr>
                <w:rFonts w:ascii="Cambria" w:eastAsia="Cambria" w:hAnsi="Cambria" w:cs="Cambria"/>
                <w:b/>
                <w:bCs/>
              </w:rPr>
              <w:t xml:space="preserve"> </w:t>
            </w:r>
          </w:p>
        </w:tc>
        <w:tc>
          <w:tcPr>
            <w:tcW w:w="2127" w:type="dxa"/>
          </w:tcPr>
          <w:p w14:paraId="2D17F935" w14:textId="77777777" w:rsidR="005F5FE7" w:rsidRDefault="005F5FE7"/>
        </w:tc>
        <w:tc>
          <w:tcPr>
            <w:tcW w:w="1843" w:type="dxa"/>
          </w:tcPr>
          <w:p w14:paraId="73A2DA40" w14:textId="4F9548D5" w:rsidR="005F5FE7" w:rsidRDefault="005F5FE7"/>
        </w:tc>
        <w:tc>
          <w:tcPr>
            <w:tcW w:w="1985" w:type="dxa"/>
          </w:tcPr>
          <w:p w14:paraId="0AF86459" w14:textId="3F17158F" w:rsidR="005F5FE7" w:rsidRDefault="005F5FE7"/>
        </w:tc>
        <w:tc>
          <w:tcPr>
            <w:tcW w:w="2268" w:type="dxa"/>
          </w:tcPr>
          <w:p w14:paraId="762E594F" w14:textId="77777777" w:rsidR="005F5FE7" w:rsidRDefault="005F5FE7"/>
        </w:tc>
        <w:tc>
          <w:tcPr>
            <w:tcW w:w="2552" w:type="dxa"/>
          </w:tcPr>
          <w:p w14:paraId="0B6E361D" w14:textId="77777777" w:rsidR="005F5FE7" w:rsidRDefault="005F5FE7"/>
        </w:tc>
      </w:tr>
      <w:tr w:rsidR="005F5FE7" w14:paraId="1FA5BCFD" w14:textId="77777777" w:rsidTr="005F5FE7">
        <w:tc>
          <w:tcPr>
            <w:tcW w:w="877" w:type="dxa"/>
          </w:tcPr>
          <w:p w14:paraId="33C47111" w14:textId="740A1843" w:rsidR="005F5FE7" w:rsidRDefault="005F5FE7" w:rsidP="00132152">
            <w:pPr>
              <w:jc w:val="both"/>
            </w:pPr>
            <w:r>
              <w:t>1.6.1</w:t>
            </w:r>
          </w:p>
        </w:tc>
        <w:tc>
          <w:tcPr>
            <w:tcW w:w="3200" w:type="dxa"/>
          </w:tcPr>
          <w:p w14:paraId="61D722AF" w14:textId="72DCE63C" w:rsidR="005F5FE7" w:rsidRDefault="005F5FE7" w:rsidP="00132152">
            <w:pPr>
              <w:jc w:val="both"/>
            </w:pPr>
            <w:r>
              <w:rPr>
                <w:b/>
              </w:rPr>
              <w:t>Access to server rooms</w:t>
            </w:r>
            <w:r>
              <w:t xml:space="preserve"> – Whether adequate controls are in place for access to server rooms and proper audit trails are maintained for the same.</w:t>
            </w:r>
          </w:p>
        </w:tc>
        <w:tc>
          <w:tcPr>
            <w:tcW w:w="2127" w:type="dxa"/>
          </w:tcPr>
          <w:p w14:paraId="688A5459" w14:textId="77777777" w:rsidR="005F5FE7" w:rsidRDefault="005F5FE7"/>
        </w:tc>
        <w:tc>
          <w:tcPr>
            <w:tcW w:w="1843" w:type="dxa"/>
          </w:tcPr>
          <w:p w14:paraId="75F436AF" w14:textId="0BC03A54" w:rsidR="005F5FE7" w:rsidRDefault="005F5FE7"/>
        </w:tc>
        <w:tc>
          <w:tcPr>
            <w:tcW w:w="1985" w:type="dxa"/>
          </w:tcPr>
          <w:p w14:paraId="5023141B" w14:textId="499BB825" w:rsidR="005F5FE7" w:rsidRDefault="005F5FE7"/>
        </w:tc>
        <w:tc>
          <w:tcPr>
            <w:tcW w:w="2268" w:type="dxa"/>
          </w:tcPr>
          <w:p w14:paraId="2E5BC2D0" w14:textId="77777777" w:rsidR="005F5FE7" w:rsidRDefault="005F5FE7"/>
        </w:tc>
        <w:tc>
          <w:tcPr>
            <w:tcW w:w="2552" w:type="dxa"/>
          </w:tcPr>
          <w:p w14:paraId="562C75D1" w14:textId="77777777" w:rsidR="005F5FE7" w:rsidRDefault="005F5FE7"/>
        </w:tc>
      </w:tr>
      <w:tr w:rsidR="005F5FE7" w14:paraId="2AD6CE4B" w14:textId="77777777" w:rsidTr="005F5FE7">
        <w:tc>
          <w:tcPr>
            <w:tcW w:w="877" w:type="dxa"/>
          </w:tcPr>
          <w:p w14:paraId="2BA129DA" w14:textId="7FC9ECB9" w:rsidR="005F5FE7" w:rsidRDefault="005F5FE7" w:rsidP="00132152">
            <w:pPr>
              <w:jc w:val="both"/>
            </w:pPr>
            <w:r>
              <w:t>1.6.2</w:t>
            </w:r>
          </w:p>
        </w:tc>
        <w:tc>
          <w:tcPr>
            <w:tcW w:w="3200" w:type="dxa"/>
          </w:tcPr>
          <w:p w14:paraId="2559B365" w14:textId="0587A5E3" w:rsidR="005F5FE7" w:rsidRDefault="005F5FE7" w:rsidP="00132152">
            <w:pPr>
              <w:jc w:val="both"/>
            </w:pPr>
            <w:r>
              <w:rPr>
                <w:b/>
              </w:rPr>
              <w:t>Additional Access controls</w:t>
            </w:r>
            <w:r>
              <w:t xml:space="preserve"> – Whether the system provides </w:t>
            </w:r>
            <w:r>
              <w:lastRenderedPageBreak/>
              <w:t>for any authentication mechanism to access to various components of the exchange provided terminals. Whether additional password requirements are set for critical features of the system. Whether the access control is adequate</w:t>
            </w:r>
          </w:p>
        </w:tc>
        <w:tc>
          <w:tcPr>
            <w:tcW w:w="2127" w:type="dxa"/>
          </w:tcPr>
          <w:p w14:paraId="38D51C75" w14:textId="77777777" w:rsidR="005F5FE7" w:rsidRDefault="005F5FE7"/>
        </w:tc>
        <w:tc>
          <w:tcPr>
            <w:tcW w:w="1843" w:type="dxa"/>
          </w:tcPr>
          <w:p w14:paraId="7C5A6C2C" w14:textId="1DD2BE24" w:rsidR="005F5FE7" w:rsidRDefault="005F5FE7"/>
        </w:tc>
        <w:tc>
          <w:tcPr>
            <w:tcW w:w="1985" w:type="dxa"/>
          </w:tcPr>
          <w:p w14:paraId="1A965116" w14:textId="34E2D036" w:rsidR="005F5FE7" w:rsidRDefault="005F5FE7"/>
        </w:tc>
        <w:tc>
          <w:tcPr>
            <w:tcW w:w="2268" w:type="dxa"/>
          </w:tcPr>
          <w:p w14:paraId="62AAC048" w14:textId="77777777" w:rsidR="005F5FE7" w:rsidRDefault="005F5FE7"/>
        </w:tc>
        <w:tc>
          <w:tcPr>
            <w:tcW w:w="2552" w:type="dxa"/>
          </w:tcPr>
          <w:p w14:paraId="44FB30F8" w14:textId="77777777" w:rsidR="005F5FE7" w:rsidRDefault="005F5FE7"/>
        </w:tc>
      </w:tr>
      <w:tr w:rsidR="005F5FE7" w14:paraId="4208A4C9" w14:textId="77777777" w:rsidTr="005F5FE7">
        <w:tc>
          <w:tcPr>
            <w:tcW w:w="877" w:type="dxa"/>
          </w:tcPr>
          <w:p w14:paraId="37266EF7" w14:textId="5B8E590F" w:rsidR="005F5FE7" w:rsidRPr="00132EED" w:rsidRDefault="005F5FE7" w:rsidP="00132152">
            <w:pPr>
              <w:jc w:val="both"/>
              <w:rPr>
                <w:b/>
                <w:bCs/>
                <w:color w:val="1F497D" w:themeColor="text2"/>
              </w:rPr>
            </w:pPr>
            <w:r>
              <w:rPr>
                <w:b/>
                <w:bCs/>
                <w:color w:val="1F497D" w:themeColor="text2"/>
              </w:rPr>
              <w:t>1.7</w:t>
            </w:r>
          </w:p>
        </w:tc>
        <w:tc>
          <w:tcPr>
            <w:tcW w:w="3200" w:type="dxa"/>
          </w:tcPr>
          <w:p w14:paraId="587BCD6D" w14:textId="799260E7" w:rsidR="005F5FE7" w:rsidRPr="00132EED" w:rsidRDefault="005F5FE7" w:rsidP="00132152">
            <w:pPr>
              <w:jc w:val="both"/>
              <w:rPr>
                <w:b/>
                <w:bCs/>
                <w:color w:val="1F497D" w:themeColor="text2"/>
              </w:rPr>
            </w:pPr>
            <w:r w:rsidRPr="00641AEB">
              <w:rPr>
                <w:b/>
                <w:bCs/>
                <w:color w:val="1F497D" w:themeColor="text2"/>
              </w:rPr>
              <w:t>Backup and Recovery</w:t>
            </w:r>
            <w:r w:rsidRPr="009526AE">
              <w:rPr>
                <w:b/>
                <w:bCs/>
              </w:rPr>
              <w:t xml:space="preserve"> </w:t>
            </w:r>
            <w:r w:rsidRPr="009526AE">
              <w:rPr>
                <w:rFonts w:ascii="Cambria" w:eastAsia="Cambria" w:hAnsi="Cambria" w:cs="Cambria"/>
                <w:b/>
                <w:bCs/>
              </w:rPr>
              <w:t xml:space="preserve"> </w:t>
            </w:r>
          </w:p>
        </w:tc>
        <w:tc>
          <w:tcPr>
            <w:tcW w:w="2127" w:type="dxa"/>
          </w:tcPr>
          <w:p w14:paraId="4EF6CB6D" w14:textId="77777777" w:rsidR="005F5FE7" w:rsidRDefault="005F5FE7"/>
        </w:tc>
        <w:tc>
          <w:tcPr>
            <w:tcW w:w="1843" w:type="dxa"/>
          </w:tcPr>
          <w:p w14:paraId="53A519F0" w14:textId="62B182E1" w:rsidR="005F5FE7" w:rsidRDefault="005F5FE7"/>
        </w:tc>
        <w:tc>
          <w:tcPr>
            <w:tcW w:w="1985" w:type="dxa"/>
          </w:tcPr>
          <w:p w14:paraId="1BA0897A" w14:textId="33F4DBE8" w:rsidR="005F5FE7" w:rsidRDefault="005F5FE7"/>
        </w:tc>
        <w:tc>
          <w:tcPr>
            <w:tcW w:w="2268" w:type="dxa"/>
          </w:tcPr>
          <w:p w14:paraId="78C6BCD2" w14:textId="77777777" w:rsidR="005F5FE7" w:rsidRDefault="005F5FE7"/>
        </w:tc>
        <w:tc>
          <w:tcPr>
            <w:tcW w:w="2552" w:type="dxa"/>
          </w:tcPr>
          <w:p w14:paraId="65D89CEA" w14:textId="77777777" w:rsidR="005F5FE7" w:rsidRDefault="005F5FE7"/>
        </w:tc>
      </w:tr>
      <w:tr w:rsidR="005F5FE7" w14:paraId="77A3E125" w14:textId="77777777" w:rsidTr="005F5FE7">
        <w:tc>
          <w:tcPr>
            <w:tcW w:w="877" w:type="dxa"/>
          </w:tcPr>
          <w:p w14:paraId="39A8CC7F" w14:textId="04F5C24E" w:rsidR="005F5FE7" w:rsidRDefault="005F5FE7" w:rsidP="00132152">
            <w:pPr>
              <w:jc w:val="both"/>
            </w:pPr>
            <w:r>
              <w:t>1.7.1</w:t>
            </w:r>
          </w:p>
        </w:tc>
        <w:tc>
          <w:tcPr>
            <w:tcW w:w="3200" w:type="dxa"/>
          </w:tcPr>
          <w:p w14:paraId="015150B2" w14:textId="64AB31EF" w:rsidR="005F5FE7" w:rsidRDefault="005F5FE7" w:rsidP="00132152">
            <w:pPr>
              <w:jc w:val="both"/>
            </w:pPr>
            <w:r>
              <w:rPr>
                <w:b/>
              </w:rPr>
              <w:t>Backup and Recovery Policy</w:t>
            </w:r>
            <w:r>
              <w:t xml:space="preserve"> – Whether the organization has a </w:t>
            </w:r>
            <w:proofErr w:type="spellStart"/>
            <w:r>
              <w:t>well documented</w:t>
            </w:r>
            <w:proofErr w:type="spellEnd"/>
            <w:r>
              <w:t xml:space="preserve"> policy on periodic backup of data generated from the broking operations.  </w:t>
            </w:r>
          </w:p>
        </w:tc>
        <w:tc>
          <w:tcPr>
            <w:tcW w:w="2127" w:type="dxa"/>
          </w:tcPr>
          <w:p w14:paraId="74C5D44B" w14:textId="77777777" w:rsidR="005F5FE7" w:rsidRDefault="005F5FE7"/>
        </w:tc>
        <w:tc>
          <w:tcPr>
            <w:tcW w:w="1843" w:type="dxa"/>
          </w:tcPr>
          <w:p w14:paraId="738BF933" w14:textId="6CE6FEB2" w:rsidR="005F5FE7" w:rsidRDefault="005F5FE7"/>
        </w:tc>
        <w:tc>
          <w:tcPr>
            <w:tcW w:w="1985" w:type="dxa"/>
          </w:tcPr>
          <w:p w14:paraId="3041E394" w14:textId="7FE0F10A" w:rsidR="005F5FE7" w:rsidRDefault="005F5FE7"/>
        </w:tc>
        <w:tc>
          <w:tcPr>
            <w:tcW w:w="2268" w:type="dxa"/>
          </w:tcPr>
          <w:p w14:paraId="3F21E469" w14:textId="77777777" w:rsidR="005F5FE7" w:rsidRDefault="005F5FE7"/>
        </w:tc>
        <w:tc>
          <w:tcPr>
            <w:tcW w:w="2552" w:type="dxa"/>
          </w:tcPr>
          <w:p w14:paraId="42C6D796" w14:textId="77777777" w:rsidR="005F5FE7" w:rsidRDefault="005F5FE7"/>
        </w:tc>
      </w:tr>
      <w:tr w:rsidR="005F5FE7" w14:paraId="39A4B45D" w14:textId="77777777" w:rsidTr="005F5FE7">
        <w:tc>
          <w:tcPr>
            <w:tcW w:w="877" w:type="dxa"/>
          </w:tcPr>
          <w:p w14:paraId="7A9EE95F" w14:textId="5DCE0A53" w:rsidR="005F5FE7" w:rsidRDefault="005F5FE7" w:rsidP="00132152">
            <w:pPr>
              <w:jc w:val="both"/>
            </w:pPr>
            <w:r>
              <w:t>1.7.2</w:t>
            </w:r>
          </w:p>
        </w:tc>
        <w:tc>
          <w:tcPr>
            <w:tcW w:w="3200" w:type="dxa"/>
          </w:tcPr>
          <w:p w14:paraId="2979121F" w14:textId="6E01C21D" w:rsidR="005F5FE7" w:rsidRDefault="005F5FE7" w:rsidP="00132152">
            <w:pPr>
              <w:jc w:val="both"/>
            </w:pPr>
            <w:r>
              <w:rPr>
                <w:b/>
              </w:rPr>
              <w:t>Log generation and data consistency</w:t>
            </w:r>
            <w:r>
              <w:t xml:space="preserve"> - Whether backup logs are maintained and backup data is tested for consistency.  </w:t>
            </w:r>
          </w:p>
        </w:tc>
        <w:tc>
          <w:tcPr>
            <w:tcW w:w="2127" w:type="dxa"/>
          </w:tcPr>
          <w:p w14:paraId="72FA3FBB" w14:textId="77777777" w:rsidR="005F5FE7" w:rsidRDefault="005F5FE7"/>
        </w:tc>
        <w:tc>
          <w:tcPr>
            <w:tcW w:w="1843" w:type="dxa"/>
          </w:tcPr>
          <w:p w14:paraId="59E11F7D" w14:textId="646E3529" w:rsidR="005F5FE7" w:rsidRDefault="005F5FE7"/>
        </w:tc>
        <w:tc>
          <w:tcPr>
            <w:tcW w:w="1985" w:type="dxa"/>
          </w:tcPr>
          <w:p w14:paraId="54E11D2A" w14:textId="5BE4215F" w:rsidR="005F5FE7" w:rsidRDefault="005F5FE7"/>
        </w:tc>
        <w:tc>
          <w:tcPr>
            <w:tcW w:w="2268" w:type="dxa"/>
          </w:tcPr>
          <w:p w14:paraId="639791C1" w14:textId="77777777" w:rsidR="005F5FE7" w:rsidRDefault="005F5FE7"/>
        </w:tc>
        <w:tc>
          <w:tcPr>
            <w:tcW w:w="2552" w:type="dxa"/>
          </w:tcPr>
          <w:p w14:paraId="2DE403A5" w14:textId="77777777" w:rsidR="005F5FE7" w:rsidRDefault="005F5FE7"/>
        </w:tc>
      </w:tr>
      <w:tr w:rsidR="005F5FE7" w14:paraId="28A95C69" w14:textId="77777777" w:rsidTr="005F5FE7">
        <w:tc>
          <w:tcPr>
            <w:tcW w:w="877" w:type="dxa"/>
          </w:tcPr>
          <w:p w14:paraId="45CE72D7" w14:textId="20C2D71D" w:rsidR="005F5FE7" w:rsidRDefault="005F5FE7" w:rsidP="00132152">
            <w:pPr>
              <w:jc w:val="both"/>
            </w:pPr>
            <w:r>
              <w:t>1.7.3</w:t>
            </w:r>
          </w:p>
        </w:tc>
        <w:tc>
          <w:tcPr>
            <w:tcW w:w="3200" w:type="dxa"/>
          </w:tcPr>
          <w:p w14:paraId="231DB07F" w14:textId="5041D9FE" w:rsidR="005F5FE7" w:rsidRDefault="005F5FE7" w:rsidP="00132152">
            <w:pPr>
              <w:jc w:val="both"/>
            </w:pPr>
            <w:r>
              <w:rPr>
                <w:b/>
              </w:rPr>
              <w:t>System Redundancy</w:t>
            </w:r>
            <w:r>
              <w:t xml:space="preserve"> – Whether there are appropriate backups in case of failures of any critical system </w:t>
            </w:r>
            <w:r>
              <w:lastRenderedPageBreak/>
              <w:t xml:space="preserve">components.  </w:t>
            </w:r>
          </w:p>
        </w:tc>
        <w:tc>
          <w:tcPr>
            <w:tcW w:w="2127" w:type="dxa"/>
          </w:tcPr>
          <w:p w14:paraId="16A263A3" w14:textId="77777777" w:rsidR="005F5FE7" w:rsidRDefault="005F5FE7"/>
        </w:tc>
        <w:tc>
          <w:tcPr>
            <w:tcW w:w="1843" w:type="dxa"/>
          </w:tcPr>
          <w:p w14:paraId="0D8B32D4" w14:textId="056BE0F9" w:rsidR="005F5FE7" w:rsidRDefault="005F5FE7"/>
        </w:tc>
        <w:tc>
          <w:tcPr>
            <w:tcW w:w="1985" w:type="dxa"/>
          </w:tcPr>
          <w:p w14:paraId="49E398E2" w14:textId="2C81E06B" w:rsidR="005F5FE7" w:rsidRDefault="005F5FE7"/>
        </w:tc>
        <w:tc>
          <w:tcPr>
            <w:tcW w:w="2268" w:type="dxa"/>
          </w:tcPr>
          <w:p w14:paraId="76C3289E" w14:textId="77777777" w:rsidR="005F5FE7" w:rsidRDefault="005F5FE7"/>
        </w:tc>
        <w:tc>
          <w:tcPr>
            <w:tcW w:w="2552" w:type="dxa"/>
          </w:tcPr>
          <w:p w14:paraId="5BE93A62" w14:textId="77777777" w:rsidR="005F5FE7" w:rsidRDefault="005F5FE7"/>
        </w:tc>
      </w:tr>
      <w:tr w:rsidR="005F5FE7" w14:paraId="038ABF34" w14:textId="77777777" w:rsidTr="005F5FE7">
        <w:tc>
          <w:tcPr>
            <w:tcW w:w="877" w:type="dxa"/>
          </w:tcPr>
          <w:p w14:paraId="29EE6F0B" w14:textId="023FAB66" w:rsidR="005F5FE7" w:rsidRPr="00132EED" w:rsidRDefault="005F5FE7" w:rsidP="00132152">
            <w:pPr>
              <w:jc w:val="both"/>
              <w:rPr>
                <w:b/>
                <w:bCs/>
                <w:color w:val="1F497D" w:themeColor="text2"/>
              </w:rPr>
            </w:pPr>
            <w:r>
              <w:rPr>
                <w:b/>
                <w:bCs/>
                <w:color w:val="1F497D" w:themeColor="text2"/>
              </w:rPr>
              <w:t>1.8</w:t>
            </w:r>
          </w:p>
        </w:tc>
        <w:tc>
          <w:tcPr>
            <w:tcW w:w="3200" w:type="dxa"/>
          </w:tcPr>
          <w:p w14:paraId="3B26B3D1" w14:textId="1A833767" w:rsidR="005F5FE7" w:rsidRPr="00132EED" w:rsidRDefault="005F5FE7" w:rsidP="00132152">
            <w:pPr>
              <w:jc w:val="both"/>
              <w:rPr>
                <w:b/>
                <w:bCs/>
                <w:color w:val="1F497D" w:themeColor="text2"/>
              </w:rPr>
            </w:pPr>
            <w:r w:rsidRPr="00D745F0">
              <w:rPr>
                <w:b/>
                <w:bCs/>
                <w:color w:val="1F497D" w:themeColor="text2"/>
              </w:rPr>
              <w:t xml:space="preserve">BCP/DR (Only applicable for </w:t>
            </w:r>
            <w:r>
              <w:rPr>
                <w:b/>
                <w:bCs/>
                <w:color w:val="1F497D" w:themeColor="text2"/>
              </w:rPr>
              <w:t>Member</w:t>
            </w:r>
            <w:r w:rsidRPr="00D745F0">
              <w:rPr>
                <w:b/>
                <w:bCs/>
                <w:color w:val="1F497D" w:themeColor="text2"/>
              </w:rPr>
              <w:t>s having BCP / DR site)</w:t>
            </w:r>
          </w:p>
        </w:tc>
        <w:tc>
          <w:tcPr>
            <w:tcW w:w="2127" w:type="dxa"/>
          </w:tcPr>
          <w:p w14:paraId="0053CEF8" w14:textId="77777777" w:rsidR="005F5FE7" w:rsidRDefault="005F5FE7"/>
        </w:tc>
        <w:tc>
          <w:tcPr>
            <w:tcW w:w="1843" w:type="dxa"/>
          </w:tcPr>
          <w:p w14:paraId="49E69AF4" w14:textId="6ED51A03" w:rsidR="005F5FE7" w:rsidRDefault="005F5FE7"/>
        </w:tc>
        <w:tc>
          <w:tcPr>
            <w:tcW w:w="1985" w:type="dxa"/>
          </w:tcPr>
          <w:p w14:paraId="16C2D62A" w14:textId="3029AD35" w:rsidR="005F5FE7" w:rsidRDefault="005F5FE7"/>
        </w:tc>
        <w:tc>
          <w:tcPr>
            <w:tcW w:w="2268" w:type="dxa"/>
          </w:tcPr>
          <w:p w14:paraId="4B9ED5D6" w14:textId="77777777" w:rsidR="005F5FE7" w:rsidRDefault="005F5FE7"/>
        </w:tc>
        <w:tc>
          <w:tcPr>
            <w:tcW w:w="2552" w:type="dxa"/>
          </w:tcPr>
          <w:p w14:paraId="313619DB" w14:textId="77777777" w:rsidR="005F5FE7" w:rsidRDefault="005F5FE7"/>
        </w:tc>
      </w:tr>
      <w:tr w:rsidR="005F5FE7" w14:paraId="4AD08320" w14:textId="77777777" w:rsidTr="005F5FE7">
        <w:tc>
          <w:tcPr>
            <w:tcW w:w="877" w:type="dxa"/>
          </w:tcPr>
          <w:p w14:paraId="614AEA52" w14:textId="23AE2D71" w:rsidR="005F5FE7" w:rsidRDefault="005F5FE7" w:rsidP="00132152">
            <w:pPr>
              <w:jc w:val="both"/>
            </w:pPr>
            <w:r>
              <w:t>1.8.1</w:t>
            </w:r>
          </w:p>
        </w:tc>
        <w:tc>
          <w:tcPr>
            <w:tcW w:w="3200" w:type="dxa"/>
          </w:tcPr>
          <w:p w14:paraId="349F1C38" w14:textId="5F225D2D" w:rsidR="005F5FE7" w:rsidRDefault="005F5FE7" w:rsidP="00132152">
            <w:pPr>
              <w:jc w:val="both"/>
            </w:pPr>
            <w:r>
              <w:rPr>
                <w:b/>
              </w:rPr>
              <w:t>BCP / DR Policy</w:t>
            </w:r>
            <w:r>
              <w:t xml:space="preserve"> – Whether the Member has a </w:t>
            </w:r>
            <w:proofErr w:type="spellStart"/>
            <w:r>
              <w:t>well documented</w:t>
            </w:r>
            <w:proofErr w:type="spellEnd"/>
            <w:r>
              <w:t xml:space="preserve"> BCP/ DR policy and plan. The system auditor should comment on the documented incident response procedures.</w:t>
            </w:r>
          </w:p>
        </w:tc>
        <w:tc>
          <w:tcPr>
            <w:tcW w:w="2127" w:type="dxa"/>
          </w:tcPr>
          <w:p w14:paraId="33FC9037" w14:textId="77777777" w:rsidR="005F5FE7" w:rsidRDefault="005F5FE7"/>
        </w:tc>
        <w:tc>
          <w:tcPr>
            <w:tcW w:w="1843" w:type="dxa"/>
          </w:tcPr>
          <w:p w14:paraId="7B6AA50E" w14:textId="2A37A689" w:rsidR="005F5FE7" w:rsidRDefault="005F5FE7"/>
        </w:tc>
        <w:tc>
          <w:tcPr>
            <w:tcW w:w="1985" w:type="dxa"/>
          </w:tcPr>
          <w:p w14:paraId="34B3F2EB" w14:textId="2ED34E2B" w:rsidR="005F5FE7" w:rsidRDefault="005F5FE7"/>
        </w:tc>
        <w:tc>
          <w:tcPr>
            <w:tcW w:w="2268" w:type="dxa"/>
          </w:tcPr>
          <w:p w14:paraId="111B9268" w14:textId="77777777" w:rsidR="005F5FE7" w:rsidRDefault="005F5FE7"/>
        </w:tc>
        <w:tc>
          <w:tcPr>
            <w:tcW w:w="2552" w:type="dxa"/>
          </w:tcPr>
          <w:p w14:paraId="0B4020A7" w14:textId="77777777" w:rsidR="005F5FE7" w:rsidRDefault="005F5FE7"/>
        </w:tc>
      </w:tr>
      <w:tr w:rsidR="005F5FE7" w14:paraId="6EAC1F04" w14:textId="77777777" w:rsidTr="005F5FE7">
        <w:tc>
          <w:tcPr>
            <w:tcW w:w="877" w:type="dxa"/>
          </w:tcPr>
          <w:p w14:paraId="6D60B060" w14:textId="3964BDF8" w:rsidR="005F5FE7" w:rsidRDefault="005F5FE7" w:rsidP="00132152">
            <w:pPr>
              <w:jc w:val="both"/>
            </w:pPr>
            <w:r>
              <w:t>1.8.2</w:t>
            </w:r>
          </w:p>
        </w:tc>
        <w:tc>
          <w:tcPr>
            <w:tcW w:w="3200" w:type="dxa"/>
          </w:tcPr>
          <w:p w14:paraId="7083F871" w14:textId="4E99D245" w:rsidR="005F5FE7" w:rsidRDefault="005F5FE7" w:rsidP="00132152">
            <w:pPr>
              <w:jc w:val="both"/>
            </w:pPr>
            <w:r>
              <w:rPr>
                <w:b/>
              </w:rPr>
              <w:t>Alternate channel of communication</w:t>
            </w:r>
            <w:r>
              <w:t xml:space="preserve"> – Whether the Member has provided its clients with alternate means of communication including channel for communication in case of a disaster. Whether the alternate channel </w:t>
            </w:r>
            <w:proofErr w:type="gramStart"/>
            <w:r>
              <w:t>is capable of authenticating</w:t>
            </w:r>
            <w:proofErr w:type="gramEnd"/>
            <w:r>
              <w:t xml:space="preserve"> the user after asking for additional details or OTP (One-Time-Password).  </w:t>
            </w:r>
          </w:p>
        </w:tc>
        <w:tc>
          <w:tcPr>
            <w:tcW w:w="2127" w:type="dxa"/>
          </w:tcPr>
          <w:p w14:paraId="4B2D3157" w14:textId="77777777" w:rsidR="005F5FE7" w:rsidRDefault="005F5FE7"/>
        </w:tc>
        <w:tc>
          <w:tcPr>
            <w:tcW w:w="1843" w:type="dxa"/>
          </w:tcPr>
          <w:p w14:paraId="67FF4B6C" w14:textId="7B3569EA" w:rsidR="005F5FE7" w:rsidRDefault="005F5FE7"/>
        </w:tc>
        <w:tc>
          <w:tcPr>
            <w:tcW w:w="1985" w:type="dxa"/>
          </w:tcPr>
          <w:p w14:paraId="4F904CB7" w14:textId="454AF755" w:rsidR="005F5FE7" w:rsidRDefault="005F5FE7"/>
        </w:tc>
        <w:tc>
          <w:tcPr>
            <w:tcW w:w="2268" w:type="dxa"/>
          </w:tcPr>
          <w:p w14:paraId="61631CF6" w14:textId="77777777" w:rsidR="005F5FE7" w:rsidRDefault="005F5FE7"/>
        </w:tc>
        <w:tc>
          <w:tcPr>
            <w:tcW w:w="2552" w:type="dxa"/>
          </w:tcPr>
          <w:p w14:paraId="2A1F701D" w14:textId="77777777" w:rsidR="005F5FE7" w:rsidRDefault="005F5FE7"/>
        </w:tc>
      </w:tr>
      <w:tr w:rsidR="005F5FE7" w14:paraId="1C88572D" w14:textId="77777777" w:rsidTr="005F5FE7">
        <w:tc>
          <w:tcPr>
            <w:tcW w:w="877" w:type="dxa"/>
          </w:tcPr>
          <w:p w14:paraId="2913E1D0" w14:textId="19106CC1" w:rsidR="005F5FE7" w:rsidRDefault="005F5FE7" w:rsidP="00132152">
            <w:pPr>
              <w:jc w:val="both"/>
            </w:pPr>
            <w:r>
              <w:t>1.8.3</w:t>
            </w:r>
          </w:p>
        </w:tc>
        <w:tc>
          <w:tcPr>
            <w:tcW w:w="3200" w:type="dxa"/>
          </w:tcPr>
          <w:p w14:paraId="04D2A1E3" w14:textId="790686C7" w:rsidR="005F5FE7" w:rsidRDefault="005F5FE7" w:rsidP="00132152">
            <w:pPr>
              <w:jc w:val="both"/>
            </w:pPr>
            <w:r>
              <w:rPr>
                <w:b/>
              </w:rPr>
              <w:t>High Availability</w:t>
            </w:r>
            <w:r>
              <w:t xml:space="preserve"> – Whether BCP / DR systems and network connectivity provide high availability and have no single </w:t>
            </w:r>
            <w:r>
              <w:lastRenderedPageBreak/>
              <w:t xml:space="preserve">point of failure for any critical operations as identified by the BCP/DR policy.  </w:t>
            </w:r>
          </w:p>
        </w:tc>
        <w:tc>
          <w:tcPr>
            <w:tcW w:w="2127" w:type="dxa"/>
          </w:tcPr>
          <w:p w14:paraId="3DC8D81F" w14:textId="77777777" w:rsidR="005F5FE7" w:rsidRDefault="005F5FE7"/>
        </w:tc>
        <w:tc>
          <w:tcPr>
            <w:tcW w:w="1843" w:type="dxa"/>
          </w:tcPr>
          <w:p w14:paraId="5DCDCF86" w14:textId="1FCAAFD9" w:rsidR="005F5FE7" w:rsidRDefault="005F5FE7"/>
        </w:tc>
        <w:tc>
          <w:tcPr>
            <w:tcW w:w="1985" w:type="dxa"/>
          </w:tcPr>
          <w:p w14:paraId="5F96A722" w14:textId="47FD5C61" w:rsidR="005F5FE7" w:rsidRDefault="005F5FE7"/>
        </w:tc>
        <w:tc>
          <w:tcPr>
            <w:tcW w:w="2268" w:type="dxa"/>
          </w:tcPr>
          <w:p w14:paraId="67A52D91" w14:textId="77777777" w:rsidR="005F5FE7" w:rsidRDefault="005F5FE7"/>
        </w:tc>
        <w:tc>
          <w:tcPr>
            <w:tcW w:w="2552" w:type="dxa"/>
          </w:tcPr>
          <w:p w14:paraId="5220BBB2" w14:textId="77777777" w:rsidR="005F5FE7" w:rsidRDefault="005F5FE7"/>
        </w:tc>
      </w:tr>
      <w:tr w:rsidR="005F5FE7" w14:paraId="3BA4390B" w14:textId="77777777" w:rsidTr="005F5FE7">
        <w:tc>
          <w:tcPr>
            <w:tcW w:w="877" w:type="dxa"/>
          </w:tcPr>
          <w:p w14:paraId="2010F576" w14:textId="35AE4247" w:rsidR="005F5FE7" w:rsidRDefault="005F5FE7" w:rsidP="00132152">
            <w:pPr>
              <w:jc w:val="both"/>
            </w:pPr>
            <w:r>
              <w:t>1.8.4</w:t>
            </w:r>
          </w:p>
        </w:tc>
        <w:tc>
          <w:tcPr>
            <w:tcW w:w="3200" w:type="dxa"/>
          </w:tcPr>
          <w:p w14:paraId="4E31568D" w14:textId="4758A7C3" w:rsidR="005F5FE7" w:rsidRDefault="005F5FE7" w:rsidP="00132152">
            <w:pPr>
              <w:jc w:val="both"/>
            </w:pPr>
            <w:r>
              <w:rPr>
                <w:b/>
              </w:rPr>
              <w:t>Connectivity with other FMIs</w:t>
            </w:r>
            <w:r>
              <w:t xml:space="preserve"> – The system auditor should check whether there is an alternative medium to communicate </w:t>
            </w:r>
            <w:proofErr w:type="gramStart"/>
            <w:r>
              <w:t>with  Exchanges</w:t>
            </w:r>
            <w:proofErr w:type="gramEnd"/>
            <w:r>
              <w:t xml:space="preserve"> and other FMIs.  </w:t>
            </w:r>
          </w:p>
        </w:tc>
        <w:tc>
          <w:tcPr>
            <w:tcW w:w="2127" w:type="dxa"/>
          </w:tcPr>
          <w:p w14:paraId="7A8F3C34" w14:textId="77777777" w:rsidR="005F5FE7" w:rsidRDefault="005F5FE7"/>
        </w:tc>
        <w:tc>
          <w:tcPr>
            <w:tcW w:w="1843" w:type="dxa"/>
          </w:tcPr>
          <w:p w14:paraId="67E062EB" w14:textId="5D17F141" w:rsidR="005F5FE7" w:rsidRDefault="005F5FE7"/>
        </w:tc>
        <w:tc>
          <w:tcPr>
            <w:tcW w:w="1985" w:type="dxa"/>
          </w:tcPr>
          <w:p w14:paraId="6D9C8D39" w14:textId="3B9F4329" w:rsidR="005F5FE7" w:rsidRDefault="005F5FE7"/>
        </w:tc>
        <w:tc>
          <w:tcPr>
            <w:tcW w:w="2268" w:type="dxa"/>
          </w:tcPr>
          <w:p w14:paraId="7F63892E" w14:textId="77777777" w:rsidR="005F5FE7" w:rsidRDefault="005F5FE7"/>
        </w:tc>
        <w:tc>
          <w:tcPr>
            <w:tcW w:w="2552" w:type="dxa"/>
          </w:tcPr>
          <w:p w14:paraId="2FC17F8B" w14:textId="77777777" w:rsidR="005F5FE7" w:rsidRDefault="005F5FE7"/>
        </w:tc>
      </w:tr>
      <w:tr w:rsidR="005F5FE7" w14:paraId="48D027E3" w14:textId="77777777" w:rsidTr="005F5FE7">
        <w:tc>
          <w:tcPr>
            <w:tcW w:w="877" w:type="dxa"/>
          </w:tcPr>
          <w:p w14:paraId="46AEF7F3" w14:textId="6221B248" w:rsidR="005F5FE7" w:rsidRDefault="005F5FE7" w:rsidP="00132152">
            <w:pPr>
              <w:jc w:val="both"/>
            </w:pPr>
            <w:r>
              <w:t>1.8.5</w:t>
            </w:r>
          </w:p>
        </w:tc>
        <w:tc>
          <w:tcPr>
            <w:tcW w:w="3200" w:type="dxa"/>
          </w:tcPr>
          <w:p w14:paraId="20327E99" w14:textId="3C8F054D" w:rsidR="005F5FE7" w:rsidRDefault="005F5FE7" w:rsidP="00132152">
            <w:pPr>
              <w:jc w:val="both"/>
            </w:pPr>
            <w:r>
              <w:rPr>
                <w:b/>
              </w:rPr>
              <w:t>Segregation of Data and Processing facilities</w:t>
            </w:r>
            <w:r>
              <w:t xml:space="preserve"> – The system auditor should check and comment on the segregation of data and processing facilities at the Member in case the Member is also running other business.  </w:t>
            </w:r>
          </w:p>
        </w:tc>
        <w:tc>
          <w:tcPr>
            <w:tcW w:w="2127" w:type="dxa"/>
          </w:tcPr>
          <w:p w14:paraId="41DEEF5E" w14:textId="77777777" w:rsidR="005F5FE7" w:rsidRDefault="005F5FE7"/>
        </w:tc>
        <w:tc>
          <w:tcPr>
            <w:tcW w:w="1843" w:type="dxa"/>
          </w:tcPr>
          <w:p w14:paraId="77F0763D" w14:textId="64057ED0" w:rsidR="005F5FE7" w:rsidRDefault="005F5FE7"/>
        </w:tc>
        <w:tc>
          <w:tcPr>
            <w:tcW w:w="1985" w:type="dxa"/>
          </w:tcPr>
          <w:p w14:paraId="5AE48A43" w14:textId="263FC836" w:rsidR="005F5FE7" w:rsidRDefault="005F5FE7"/>
        </w:tc>
        <w:tc>
          <w:tcPr>
            <w:tcW w:w="2268" w:type="dxa"/>
          </w:tcPr>
          <w:p w14:paraId="1E64DE22" w14:textId="77777777" w:rsidR="005F5FE7" w:rsidRDefault="005F5FE7"/>
        </w:tc>
        <w:tc>
          <w:tcPr>
            <w:tcW w:w="2552" w:type="dxa"/>
          </w:tcPr>
          <w:p w14:paraId="77A52294" w14:textId="77777777" w:rsidR="005F5FE7" w:rsidRDefault="005F5FE7"/>
        </w:tc>
      </w:tr>
      <w:tr w:rsidR="005F5FE7" w14:paraId="03725B42" w14:textId="77777777" w:rsidTr="005F5FE7">
        <w:tc>
          <w:tcPr>
            <w:tcW w:w="877" w:type="dxa"/>
          </w:tcPr>
          <w:p w14:paraId="0D7EC31C" w14:textId="68E667D0" w:rsidR="005F5FE7" w:rsidRPr="00132EED" w:rsidRDefault="005F5FE7" w:rsidP="00132152">
            <w:pPr>
              <w:jc w:val="both"/>
              <w:rPr>
                <w:b/>
                <w:bCs/>
                <w:color w:val="1F497D" w:themeColor="text2"/>
              </w:rPr>
            </w:pPr>
            <w:r>
              <w:rPr>
                <w:b/>
                <w:bCs/>
                <w:color w:val="1F497D" w:themeColor="text2"/>
              </w:rPr>
              <w:t>1.9</w:t>
            </w:r>
          </w:p>
        </w:tc>
        <w:tc>
          <w:tcPr>
            <w:tcW w:w="3200" w:type="dxa"/>
          </w:tcPr>
          <w:p w14:paraId="530FBFF2" w14:textId="492237FA" w:rsidR="005F5FE7" w:rsidRPr="00132EED" w:rsidRDefault="005F5FE7" w:rsidP="00132152">
            <w:pPr>
              <w:jc w:val="both"/>
              <w:rPr>
                <w:b/>
                <w:bCs/>
                <w:color w:val="1F497D" w:themeColor="text2"/>
              </w:rPr>
            </w:pPr>
            <w:proofErr w:type="gramStart"/>
            <w:r w:rsidRPr="00641AEB">
              <w:rPr>
                <w:b/>
                <w:bCs/>
                <w:color w:val="1F497D" w:themeColor="text2"/>
              </w:rPr>
              <w:t>Back office</w:t>
            </w:r>
            <w:proofErr w:type="gramEnd"/>
            <w:r w:rsidRPr="00641AEB">
              <w:rPr>
                <w:b/>
                <w:bCs/>
                <w:color w:val="1F497D" w:themeColor="text2"/>
              </w:rPr>
              <w:t xml:space="preserve"> data</w:t>
            </w:r>
            <w:r w:rsidRPr="009526AE">
              <w:rPr>
                <w:b/>
                <w:bCs/>
              </w:rPr>
              <w:t xml:space="preserve"> </w:t>
            </w:r>
            <w:r w:rsidRPr="009526AE">
              <w:rPr>
                <w:rFonts w:ascii="Cambria" w:eastAsia="Cambria" w:hAnsi="Cambria" w:cs="Cambria"/>
                <w:b/>
                <w:bCs/>
              </w:rPr>
              <w:t xml:space="preserve"> </w:t>
            </w:r>
          </w:p>
        </w:tc>
        <w:tc>
          <w:tcPr>
            <w:tcW w:w="2127" w:type="dxa"/>
          </w:tcPr>
          <w:p w14:paraId="12CCD744" w14:textId="77777777" w:rsidR="005F5FE7" w:rsidRDefault="005F5FE7"/>
        </w:tc>
        <w:tc>
          <w:tcPr>
            <w:tcW w:w="1843" w:type="dxa"/>
          </w:tcPr>
          <w:p w14:paraId="750D021F" w14:textId="2091C204" w:rsidR="005F5FE7" w:rsidRDefault="005F5FE7"/>
        </w:tc>
        <w:tc>
          <w:tcPr>
            <w:tcW w:w="1985" w:type="dxa"/>
          </w:tcPr>
          <w:p w14:paraId="1D6A6C67" w14:textId="5EF4EBF5" w:rsidR="005F5FE7" w:rsidRDefault="005F5FE7"/>
        </w:tc>
        <w:tc>
          <w:tcPr>
            <w:tcW w:w="2268" w:type="dxa"/>
          </w:tcPr>
          <w:p w14:paraId="16CD63C4" w14:textId="77777777" w:rsidR="005F5FE7" w:rsidRDefault="005F5FE7"/>
        </w:tc>
        <w:tc>
          <w:tcPr>
            <w:tcW w:w="2552" w:type="dxa"/>
          </w:tcPr>
          <w:p w14:paraId="21DF0292" w14:textId="77777777" w:rsidR="005F5FE7" w:rsidRDefault="005F5FE7"/>
        </w:tc>
      </w:tr>
      <w:tr w:rsidR="005F5FE7" w14:paraId="42702732" w14:textId="77777777" w:rsidTr="005F5FE7">
        <w:tc>
          <w:tcPr>
            <w:tcW w:w="877" w:type="dxa"/>
          </w:tcPr>
          <w:p w14:paraId="5FD6E4D4" w14:textId="1009FE2D" w:rsidR="005F5FE7" w:rsidRDefault="005F5FE7" w:rsidP="00132152">
            <w:pPr>
              <w:jc w:val="both"/>
            </w:pPr>
            <w:r>
              <w:t>1.9.1</w:t>
            </w:r>
          </w:p>
        </w:tc>
        <w:tc>
          <w:tcPr>
            <w:tcW w:w="3200" w:type="dxa"/>
          </w:tcPr>
          <w:p w14:paraId="28A9D69A" w14:textId="458240C1" w:rsidR="005F5FE7" w:rsidRDefault="005F5FE7" w:rsidP="00132152">
            <w:pPr>
              <w:jc w:val="both"/>
            </w:pPr>
            <w:r>
              <w:rPr>
                <w:b/>
              </w:rPr>
              <w:t>Data consistency</w:t>
            </w:r>
            <w:r>
              <w:t xml:space="preserve"> – The system auditor should verify whether aggregate client code data available at the back office of member matches with the data submitted / available with </w:t>
            </w:r>
            <w:proofErr w:type="gramStart"/>
            <w:r>
              <w:t>the  Exchanges</w:t>
            </w:r>
            <w:proofErr w:type="gramEnd"/>
            <w:r>
              <w:t xml:space="preserve"> through online data view / download provided by </w:t>
            </w:r>
            <w:r>
              <w:lastRenderedPageBreak/>
              <w:t xml:space="preserve">exchanges to members.  </w:t>
            </w:r>
          </w:p>
        </w:tc>
        <w:tc>
          <w:tcPr>
            <w:tcW w:w="2127" w:type="dxa"/>
          </w:tcPr>
          <w:p w14:paraId="41029FE8" w14:textId="77777777" w:rsidR="005F5FE7" w:rsidRDefault="005F5FE7"/>
        </w:tc>
        <w:tc>
          <w:tcPr>
            <w:tcW w:w="1843" w:type="dxa"/>
          </w:tcPr>
          <w:p w14:paraId="0F5442F1" w14:textId="576B0DF0" w:rsidR="005F5FE7" w:rsidRDefault="005F5FE7"/>
        </w:tc>
        <w:tc>
          <w:tcPr>
            <w:tcW w:w="1985" w:type="dxa"/>
          </w:tcPr>
          <w:p w14:paraId="450EA2D7" w14:textId="0F176397" w:rsidR="005F5FE7" w:rsidRDefault="005F5FE7"/>
        </w:tc>
        <w:tc>
          <w:tcPr>
            <w:tcW w:w="2268" w:type="dxa"/>
          </w:tcPr>
          <w:p w14:paraId="0D8FB02A" w14:textId="77777777" w:rsidR="005F5FE7" w:rsidRDefault="005F5FE7"/>
        </w:tc>
        <w:tc>
          <w:tcPr>
            <w:tcW w:w="2552" w:type="dxa"/>
          </w:tcPr>
          <w:p w14:paraId="1A81F0B1" w14:textId="77777777" w:rsidR="005F5FE7" w:rsidRDefault="005F5FE7"/>
        </w:tc>
      </w:tr>
      <w:tr w:rsidR="005F5FE7" w14:paraId="3E01B516" w14:textId="77777777" w:rsidTr="005F5FE7">
        <w:tc>
          <w:tcPr>
            <w:tcW w:w="877" w:type="dxa"/>
          </w:tcPr>
          <w:p w14:paraId="67883B66" w14:textId="23DC1943" w:rsidR="005F5FE7" w:rsidRDefault="005F5FE7" w:rsidP="00132152">
            <w:pPr>
              <w:jc w:val="both"/>
            </w:pPr>
            <w:r>
              <w:t>1.9.2</w:t>
            </w:r>
          </w:p>
        </w:tc>
        <w:tc>
          <w:tcPr>
            <w:tcW w:w="3200" w:type="dxa"/>
          </w:tcPr>
          <w:p w14:paraId="77AC315B" w14:textId="5DA37025" w:rsidR="005F5FE7" w:rsidRDefault="005F5FE7" w:rsidP="00132152">
            <w:pPr>
              <w:jc w:val="both"/>
            </w:pPr>
            <w:r>
              <w:rPr>
                <w:b/>
              </w:rPr>
              <w:t>Trail Logs</w:t>
            </w:r>
            <w:r>
              <w:t xml:space="preserve"> – The system auditor should specifically comment on the logs of Client Code data to ascertain whether editing or deletion of records have been properly documented and recorded and does not result in any irregularities.  </w:t>
            </w:r>
          </w:p>
        </w:tc>
        <w:tc>
          <w:tcPr>
            <w:tcW w:w="2127" w:type="dxa"/>
          </w:tcPr>
          <w:p w14:paraId="2743DF72" w14:textId="77777777" w:rsidR="005F5FE7" w:rsidRDefault="005F5FE7"/>
        </w:tc>
        <w:tc>
          <w:tcPr>
            <w:tcW w:w="1843" w:type="dxa"/>
          </w:tcPr>
          <w:p w14:paraId="393E1FDC" w14:textId="1CBD5A74" w:rsidR="005F5FE7" w:rsidRDefault="005F5FE7"/>
        </w:tc>
        <w:tc>
          <w:tcPr>
            <w:tcW w:w="1985" w:type="dxa"/>
          </w:tcPr>
          <w:p w14:paraId="56EE48EE" w14:textId="2E98DC09" w:rsidR="005F5FE7" w:rsidRDefault="005F5FE7"/>
        </w:tc>
        <w:tc>
          <w:tcPr>
            <w:tcW w:w="2268" w:type="dxa"/>
          </w:tcPr>
          <w:p w14:paraId="4C2E635C" w14:textId="77777777" w:rsidR="005F5FE7" w:rsidRDefault="005F5FE7"/>
        </w:tc>
        <w:tc>
          <w:tcPr>
            <w:tcW w:w="2552" w:type="dxa"/>
          </w:tcPr>
          <w:p w14:paraId="121FD38A" w14:textId="77777777" w:rsidR="005F5FE7" w:rsidRDefault="005F5FE7"/>
        </w:tc>
      </w:tr>
      <w:tr w:rsidR="005F5FE7" w14:paraId="4CB27C77" w14:textId="77777777" w:rsidTr="005F5FE7">
        <w:tc>
          <w:tcPr>
            <w:tcW w:w="877" w:type="dxa"/>
          </w:tcPr>
          <w:p w14:paraId="496C9A8A" w14:textId="15CCAC50" w:rsidR="005F5FE7" w:rsidRPr="00132EED" w:rsidRDefault="005F5FE7" w:rsidP="00132152">
            <w:pPr>
              <w:jc w:val="both"/>
              <w:rPr>
                <w:b/>
                <w:bCs/>
              </w:rPr>
            </w:pPr>
            <w:r>
              <w:rPr>
                <w:b/>
                <w:bCs/>
              </w:rPr>
              <w:t>1.10</w:t>
            </w:r>
          </w:p>
        </w:tc>
        <w:tc>
          <w:tcPr>
            <w:tcW w:w="3200" w:type="dxa"/>
          </w:tcPr>
          <w:p w14:paraId="6671777F" w14:textId="51D644B9" w:rsidR="005F5FE7" w:rsidRPr="00132152" w:rsidRDefault="005F5FE7" w:rsidP="00132EED">
            <w:pPr>
              <w:rPr>
                <w:b/>
                <w:bCs/>
              </w:rPr>
            </w:pPr>
            <w:r w:rsidRPr="009526AE">
              <w:rPr>
                <w:rFonts w:ascii="Arial" w:eastAsia="Arial" w:hAnsi="Arial" w:cs="Arial"/>
                <w:b/>
              </w:rPr>
              <w:t xml:space="preserve"> </w:t>
            </w:r>
            <w:r w:rsidRPr="009526AE">
              <w:rPr>
                <w:b/>
              </w:rPr>
              <w:t>IT Infrastructure Management</w:t>
            </w:r>
            <w:r>
              <w:rPr>
                <w:b/>
              </w:rPr>
              <w:t xml:space="preserve"> </w:t>
            </w:r>
            <w:r>
              <w:t>(including use of various Cloud computing models such as Infrastructure as a Service (IaaS), Platform as a Service (PaaS), Software as a Service (SaaS), Network as a Service (</w:t>
            </w:r>
            <w:proofErr w:type="spellStart"/>
            <w:r>
              <w:t>NaaS</w:t>
            </w:r>
            <w:proofErr w:type="spellEnd"/>
            <w:r>
              <w:t>))</w:t>
            </w:r>
            <w:r>
              <w:rPr>
                <w:b/>
              </w:rPr>
              <w:t xml:space="preserve">  </w:t>
            </w:r>
          </w:p>
        </w:tc>
        <w:tc>
          <w:tcPr>
            <w:tcW w:w="2127" w:type="dxa"/>
          </w:tcPr>
          <w:p w14:paraId="34C57729" w14:textId="77777777" w:rsidR="005F5FE7" w:rsidRDefault="005F5FE7"/>
        </w:tc>
        <w:tc>
          <w:tcPr>
            <w:tcW w:w="1843" w:type="dxa"/>
          </w:tcPr>
          <w:p w14:paraId="3536C8C4" w14:textId="71DFE0F1" w:rsidR="005F5FE7" w:rsidRDefault="005F5FE7"/>
        </w:tc>
        <w:tc>
          <w:tcPr>
            <w:tcW w:w="1985" w:type="dxa"/>
          </w:tcPr>
          <w:p w14:paraId="32AD7FFD" w14:textId="1F59058E" w:rsidR="005F5FE7" w:rsidRDefault="005F5FE7"/>
        </w:tc>
        <w:tc>
          <w:tcPr>
            <w:tcW w:w="2268" w:type="dxa"/>
          </w:tcPr>
          <w:p w14:paraId="4513CEC6" w14:textId="77777777" w:rsidR="005F5FE7" w:rsidRDefault="005F5FE7"/>
        </w:tc>
        <w:tc>
          <w:tcPr>
            <w:tcW w:w="2552" w:type="dxa"/>
          </w:tcPr>
          <w:p w14:paraId="550C1C9C" w14:textId="77777777" w:rsidR="005F5FE7" w:rsidRDefault="005F5FE7"/>
        </w:tc>
      </w:tr>
      <w:tr w:rsidR="005F5FE7" w14:paraId="759A7D0D" w14:textId="77777777" w:rsidTr="005F5FE7">
        <w:tc>
          <w:tcPr>
            <w:tcW w:w="877" w:type="dxa"/>
          </w:tcPr>
          <w:p w14:paraId="7FDE62E7" w14:textId="0D9280F5" w:rsidR="005F5FE7" w:rsidRDefault="005F5FE7" w:rsidP="00132152">
            <w:pPr>
              <w:jc w:val="both"/>
            </w:pPr>
            <w:r>
              <w:t>1.10.1</w:t>
            </w:r>
          </w:p>
        </w:tc>
        <w:tc>
          <w:tcPr>
            <w:tcW w:w="3200" w:type="dxa"/>
          </w:tcPr>
          <w:p w14:paraId="0A720722" w14:textId="59DB11CB" w:rsidR="005F5FE7" w:rsidRDefault="005F5FE7" w:rsidP="00132152">
            <w:pPr>
              <w:jc w:val="both"/>
            </w:pPr>
            <w:r>
              <w:rPr>
                <w:b/>
              </w:rPr>
              <w:t>IT Governance and Policy</w:t>
            </w:r>
            <w:r>
              <w:t xml:space="preserve"> – The system auditor should verify whether the relevant IT Infrastructure-related policies and standards exist and are regularly reviewed and updated. Compliance with these policies is periodically </w:t>
            </w:r>
            <w:r>
              <w:lastRenderedPageBreak/>
              <w:t xml:space="preserve">assessed.  </w:t>
            </w:r>
          </w:p>
        </w:tc>
        <w:tc>
          <w:tcPr>
            <w:tcW w:w="2127" w:type="dxa"/>
          </w:tcPr>
          <w:p w14:paraId="42893FE7" w14:textId="77777777" w:rsidR="005F5FE7" w:rsidRDefault="005F5FE7"/>
        </w:tc>
        <w:tc>
          <w:tcPr>
            <w:tcW w:w="1843" w:type="dxa"/>
          </w:tcPr>
          <w:p w14:paraId="2E586240" w14:textId="1679323E" w:rsidR="005F5FE7" w:rsidRDefault="005F5FE7"/>
        </w:tc>
        <w:tc>
          <w:tcPr>
            <w:tcW w:w="1985" w:type="dxa"/>
          </w:tcPr>
          <w:p w14:paraId="27357532" w14:textId="11C0D92E" w:rsidR="005F5FE7" w:rsidRDefault="005F5FE7"/>
        </w:tc>
        <w:tc>
          <w:tcPr>
            <w:tcW w:w="2268" w:type="dxa"/>
          </w:tcPr>
          <w:p w14:paraId="53287D24" w14:textId="77777777" w:rsidR="005F5FE7" w:rsidRDefault="005F5FE7"/>
        </w:tc>
        <w:tc>
          <w:tcPr>
            <w:tcW w:w="2552" w:type="dxa"/>
          </w:tcPr>
          <w:p w14:paraId="4BDB5498" w14:textId="77777777" w:rsidR="005F5FE7" w:rsidRDefault="005F5FE7"/>
        </w:tc>
      </w:tr>
      <w:tr w:rsidR="005F5FE7" w14:paraId="5C5571F9" w14:textId="77777777" w:rsidTr="005F5FE7">
        <w:tc>
          <w:tcPr>
            <w:tcW w:w="877" w:type="dxa"/>
          </w:tcPr>
          <w:p w14:paraId="3FC8F0B2" w14:textId="08F02B10" w:rsidR="005F5FE7" w:rsidRDefault="005F5FE7" w:rsidP="00132152">
            <w:pPr>
              <w:jc w:val="both"/>
            </w:pPr>
            <w:r>
              <w:t>1.10.2</w:t>
            </w:r>
          </w:p>
        </w:tc>
        <w:tc>
          <w:tcPr>
            <w:tcW w:w="3200" w:type="dxa"/>
          </w:tcPr>
          <w:p w14:paraId="1E4346EA" w14:textId="3DEF4CE9" w:rsidR="005F5FE7" w:rsidRDefault="005F5FE7" w:rsidP="00132152">
            <w:pPr>
              <w:jc w:val="both"/>
            </w:pPr>
            <w:r>
              <w:rPr>
                <w:rFonts w:ascii="Arial" w:eastAsia="Arial" w:hAnsi="Arial" w:cs="Arial"/>
              </w:rPr>
              <w:t xml:space="preserve"> </w:t>
            </w:r>
            <w:r>
              <w:rPr>
                <w:b/>
              </w:rPr>
              <w:t>IT Infrastructure Planning</w:t>
            </w:r>
            <w:r>
              <w:t xml:space="preserve"> – The system auditor should verify whether the plans/policy for the appropriate management and replacement of aging IT infrastructure components have been documented, approved, and implemented. The activities, schedules and resources needed to achieve objectives related to IT infrastructure have been integrated into business plans and budgets.  </w:t>
            </w:r>
          </w:p>
        </w:tc>
        <w:tc>
          <w:tcPr>
            <w:tcW w:w="2127" w:type="dxa"/>
          </w:tcPr>
          <w:p w14:paraId="17CAE800" w14:textId="77777777" w:rsidR="005F5FE7" w:rsidRDefault="005F5FE7"/>
        </w:tc>
        <w:tc>
          <w:tcPr>
            <w:tcW w:w="1843" w:type="dxa"/>
          </w:tcPr>
          <w:p w14:paraId="04865387" w14:textId="2665506B" w:rsidR="005F5FE7" w:rsidRDefault="005F5FE7"/>
        </w:tc>
        <w:tc>
          <w:tcPr>
            <w:tcW w:w="1985" w:type="dxa"/>
          </w:tcPr>
          <w:p w14:paraId="74869460" w14:textId="0FBDEEFF" w:rsidR="005F5FE7" w:rsidRDefault="005F5FE7"/>
        </w:tc>
        <w:tc>
          <w:tcPr>
            <w:tcW w:w="2268" w:type="dxa"/>
          </w:tcPr>
          <w:p w14:paraId="1B4AEF30" w14:textId="77777777" w:rsidR="005F5FE7" w:rsidRDefault="005F5FE7"/>
        </w:tc>
        <w:tc>
          <w:tcPr>
            <w:tcW w:w="2552" w:type="dxa"/>
          </w:tcPr>
          <w:p w14:paraId="54738AF4" w14:textId="77777777" w:rsidR="005F5FE7" w:rsidRDefault="005F5FE7"/>
        </w:tc>
      </w:tr>
      <w:tr w:rsidR="005F5FE7" w14:paraId="6F1C1F96" w14:textId="77777777" w:rsidTr="005F5FE7">
        <w:tc>
          <w:tcPr>
            <w:tcW w:w="877" w:type="dxa"/>
          </w:tcPr>
          <w:p w14:paraId="13D52D68" w14:textId="5A3F3DEE" w:rsidR="005F5FE7" w:rsidRDefault="005F5FE7" w:rsidP="00132152">
            <w:pPr>
              <w:jc w:val="both"/>
            </w:pPr>
            <w:r>
              <w:t>1.10.3</w:t>
            </w:r>
          </w:p>
        </w:tc>
        <w:tc>
          <w:tcPr>
            <w:tcW w:w="3200" w:type="dxa"/>
          </w:tcPr>
          <w:p w14:paraId="171DD9AC" w14:textId="64FEA6EF" w:rsidR="005F5FE7" w:rsidRDefault="005F5FE7" w:rsidP="00132152">
            <w:pPr>
              <w:jc w:val="both"/>
            </w:pPr>
            <w:r>
              <w:rPr>
                <w:b/>
              </w:rPr>
              <w:t>IT Infrastructure Availability (SLA Parameters)</w:t>
            </w:r>
            <w:r>
              <w:t xml:space="preserve"> – The system auditor should verify whether the broking firm has a process in place to define its required availability of the IT infrastructure, and its tolerance to outages. In cases where there is huge reliance on vendors for the provision of IT services to the member firm the system auditor should also </w:t>
            </w:r>
            <w:r>
              <w:lastRenderedPageBreak/>
              <w:t xml:space="preserve">verify that the Mean Time </w:t>
            </w:r>
            <w:proofErr w:type="gramStart"/>
            <w:r>
              <w:t>To</w:t>
            </w:r>
            <w:proofErr w:type="gramEnd"/>
            <w:r>
              <w:t xml:space="preserve"> Recovery (MTTR) mentioned in the Service Level Agreement (SLA) by the service provider satisfies the requirements of the broking firm.  </w:t>
            </w:r>
          </w:p>
        </w:tc>
        <w:tc>
          <w:tcPr>
            <w:tcW w:w="2127" w:type="dxa"/>
          </w:tcPr>
          <w:p w14:paraId="63D25568" w14:textId="77777777" w:rsidR="005F5FE7" w:rsidRDefault="005F5FE7"/>
        </w:tc>
        <w:tc>
          <w:tcPr>
            <w:tcW w:w="1843" w:type="dxa"/>
          </w:tcPr>
          <w:p w14:paraId="00B8EF04" w14:textId="5E32F448" w:rsidR="005F5FE7" w:rsidRDefault="005F5FE7"/>
        </w:tc>
        <w:tc>
          <w:tcPr>
            <w:tcW w:w="1985" w:type="dxa"/>
          </w:tcPr>
          <w:p w14:paraId="06BBA33E" w14:textId="303F1FEF" w:rsidR="005F5FE7" w:rsidRDefault="005F5FE7"/>
        </w:tc>
        <w:tc>
          <w:tcPr>
            <w:tcW w:w="2268" w:type="dxa"/>
          </w:tcPr>
          <w:p w14:paraId="78AF64FA" w14:textId="77777777" w:rsidR="005F5FE7" w:rsidRDefault="005F5FE7"/>
        </w:tc>
        <w:tc>
          <w:tcPr>
            <w:tcW w:w="2552" w:type="dxa"/>
          </w:tcPr>
          <w:p w14:paraId="5C8C6B09" w14:textId="77777777" w:rsidR="005F5FE7" w:rsidRDefault="005F5FE7"/>
        </w:tc>
      </w:tr>
      <w:tr w:rsidR="005F5FE7" w14:paraId="4E6875F1" w14:textId="77777777" w:rsidTr="005F5FE7">
        <w:tc>
          <w:tcPr>
            <w:tcW w:w="877" w:type="dxa"/>
          </w:tcPr>
          <w:p w14:paraId="394317DC" w14:textId="3F93738E" w:rsidR="005F5FE7" w:rsidRDefault="005F5FE7" w:rsidP="00132152">
            <w:pPr>
              <w:jc w:val="both"/>
            </w:pPr>
            <w:r>
              <w:t>1.10.4</w:t>
            </w:r>
          </w:p>
        </w:tc>
        <w:tc>
          <w:tcPr>
            <w:tcW w:w="3200" w:type="dxa"/>
          </w:tcPr>
          <w:p w14:paraId="754D10C5" w14:textId="53B2DEDA" w:rsidR="005F5FE7" w:rsidRDefault="005F5FE7" w:rsidP="00132152">
            <w:pPr>
              <w:jc w:val="both"/>
            </w:pPr>
            <w:r>
              <w:rPr>
                <w:b/>
              </w:rPr>
              <w:t xml:space="preserve">IT Performance Monitoring (SLA Monitoring) </w:t>
            </w:r>
            <w:r>
              <w:t xml:space="preserve">– The system auditor should verify that the results of SLA performance monitoring are documented and are reported to the management of the member.  </w:t>
            </w:r>
          </w:p>
        </w:tc>
        <w:tc>
          <w:tcPr>
            <w:tcW w:w="2127" w:type="dxa"/>
          </w:tcPr>
          <w:p w14:paraId="42936184" w14:textId="77777777" w:rsidR="005F5FE7" w:rsidRDefault="005F5FE7"/>
        </w:tc>
        <w:tc>
          <w:tcPr>
            <w:tcW w:w="1843" w:type="dxa"/>
          </w:tcPr>
          <w:p w14:paraId="53471B62" w14:textId="17235C29" w:rsidR="005F5FE7" w:rsidRDefault="005F5FE7"/>
        </w:tc>
        <w:tc>
          <w:tcPr>
            <w:tcW w:w="1985" w:type="dxa"/>
          </w:tcPr>
          <w:p w14:paraId="5C71F136" w14:textId="51B6221A" w:rsidR="005F5FE7" w:rsidRDefault="005F5FE7"/>
        </w:tc>
        <w:tc>
          <w:tcPr>
            <w:tcW w:w="2268" w:type="dxa"/>
          </w:tcPr>
          <w:p w14:paraId="518B79E6" w14:textId="77777777" w:rsidR="005F5FE7" w:rsidRDefault="005F5FE7"/>
        </w:tc>
        <w:tc>
          <w:tcPr>
            <w:tcW w:w="2552" w:type="dxa"/>
          </w:tcPr>
          <w:p w14:paraId="0DA123B1" w14:textId="77777777" w:rsidR="005F5FE7" w:rsidRDefault="005F5FE7"/>
        </w:tc>
      </w:tr>
      <w:tr w:rsidR="005F5FE7" w14:paraId="0B5545EE" w14:textId="77777777" w:rsidTr="005F5FE7">
        <w:tc>
          <w:tcPr>
            <w:tcW w:w="877" w:type="dxa"/>
          </w:tcPr>
          <w:p w14:paraId="439DBE21" w14:textId="21321301" w:rsidR="005F5FE7" w:rsidRDefault="005F5FE7" w:rsidP="00132152">
            <w:pPr>
              <w:jc w:val="both"/>
            </w:pPr>
            <w:r>
              <w:t>1.11</w:t>
            </w:r>
          </w:p>
        </w:tc>
        <w:tc>
          <w:tcPr>
            <w:tcW w:w="3200" w:type="dxa"/>
          </w:tcPr>
          <w:p w14:paraId="2A787E82" w14:textId="7F79BD4C" w:rsidR="005F5FE7" w:rsidRDefault="005F5FE7" w:rsidP="00132152">
            <w:pPr>
              <w:jc w:val="both"/>
            </w:pPr>
            <w:r w:rsidRPr="00641AEB">
              <w:rPr>
                <w:b/>
                <w:bCs/>
              </w:rPr>
              <w:t>Exchange specific exceptional reports –</w:t>
            </w:r>
            <w:r>
              <w:t xml:space="preserve"> The additional checks recommended by a particular exchange need to be </w:t>
            </w:r>
            <w:proofErr w:type="gramStart"/>
            <w:r>
              <w:t>looked into</w:t>
            </w:r>
            <w:proofErr w:type="gramEnd"/>
            <w:r>
              <w:t xml:space="preserve"> and commented upon by the system auditor over and above the </w:t>
            </w:r>
            <w:proofErr w:type="spellStart"/>
            <w:r>
              <w:t>ToR</w:t>
            </w:r>
            <w:proofErr w:type="spellEnd"/>
            <w:r>
              <w:t xml:space="preserve"> of the system audit.</w:t>
            </w:r>
          </w:p>
        </w:tc>
        <w:tc>
          <w:tcPr>
            <w:tcW w:w="2127" w:type="dxa"/>
          </w:tcPr>
          <w:p w14:paraId="43CF45EF" w14:textId="77777777" w:rsidR="005F5FE7" w:rsidRDefault="005F5FE7"/>
        </w:tc>
        <w:tc>
          <w:tcPr>
            <w:tcW w:w="1843" w:type="dxa"/>
          </w:tcPr>
          <w:p w14:paraId="1234AD58" w14:textId="2B10EFE1" w:rsidR="005F5FE7" w:rsidRDefault="005F5FE7"/>
        </w:tc>
        <w:tc>
          <w:tcPr>
            <w:tcW w:w="1985" w:type="dxa"/>
          </w:tcPr>
          <w:p w14:paraId="50895670" w14:textId="69F25F08" w:rsidR="005F5FE7" w:rsidRDefault="005F5FE7"/>
        </w:tc>
        <w:tc>
          <w:tcPr>
            <w:tcW w:w="2268" w:type="dxa"/>
          </w:tcPr>
          <w:p w14:paraId="47BEDBA3" w14:textId="77777777" w:rsidR="005F5FE7" w:rsidRDefault="005F5FE7"/>
        </w:tc>
        <w:tc>
          <w:tcPr>
            <w:tcW w:w="2552" w:type="dxa"/>
          </w:tcPr>
          <w:p w14:paraId="0C8FE7CE" w14:textId="77777777" w:rsidR="005F5FE7" w:rsidRDefault="005F5FE7"/>
        </w:tc>
      </w:tr>
    </w:tbl>
    <w:p w14:paraId="031BC44F" w14:textId="77777777" w:rsidR="00BB1DEF" w:rsidRPr="00D745F0" w:rsidRDefault="00BB1DEF" w:rsidP="00D745F0">
      <w:pPr>
        <w:jc w:val="both"/>
        <w:rPr>
          <w:b/>
          <w:bCs/>
          <w:color w:val="1F497D" w:themeColor="text2"/>
        </w:rPr>
      </w:pPr>
    </w:p>
    <w:sectPr w:rsidR="00BB1DEF" w:rsidRPr="00D745F0" w:rsidSect="00B86132">
      <w:pgSz w:w="15840" w:h="12240" w:orient="landscape"/>
      <w:pgMar w:top="1800" w:right="1440" w:bottom="18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348360659">
    <w:abstractNumId w:val="8"/>
  </w:num>
  <w:num w:numId="2" w16cid:durableId="300690963">
    <w:abstractNumId w:val="6"/>
  </w:num>
  <w:num w:numId="3" w16cid:durableId="73666220">
    <w:abstractNumId w:val="5"/>
  </w:num>
  <w:num w:numId="4" w16cid:durableId="1406488529">
    <w:abstractNumId w:val="4"/>
  </w:num>
  <w:num w:numId="5" w16cid:durableId="686755481">
    <w:abstractNumId w:val="7"/>
  </w:num>
  <w:num w:numId="6" w16cid:durableId="1591892107">
    <w:abstractNumId w:val="3"/>
  </w:num>
  <w:num w:numId="7" w16cid:durableId="229929022">
    <w:abstractNumId w:val="2"/>
  </w:num>
  <w:num w:numId="8" w16cid:durableId="546797850">
    <w:abstractNumId w:val="1"/>
  </w:num>
  <w:num w:numId="9" w16cid:durableId="659819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14663"/>
    <w:rsid w:val="00132152"/>
    <w:rsid w:val="00132EED"/>
    <w:rsid w:val="0015074B"/>
    <w:rsid w:val="0029639D"/>
    <w:rsid w:val="00326F90"/>
    <w:rsid w:val="00342EA6"/>
    <w:rsid w:val="00344256"/>
    <w:rsid w:val="0050528E"/>
    <w:rsid w:val="005469C3"/>
    <w:rsid w:val="005E3E23"/>
    <w:rsid w:val="005F5FE7"/>
    <w:rsid w:val="00641AEB"/>
    <w:rsid w:val="006F5DFE"/>
    <w:rsid w:val="007D16A4"/>
    <w:rsid w:val="007D18C2"/>
    <w:rsid w:val="00834103"/>
    <w:rsid w:val="00A34D58"/>
    <w:rsid w:val="00AA1D8D"/>
    <w:rsid w:val="00B47730"/>
    <w:rsid w:val="00B86132"/>
    <w:rsid w:val="00BB1DEF"/>
    <w:rsid w:val="00BD52AD"/>
    <w:rsid w:val="00BD6D29"/>
    <w:rsid w:val="00CB0664"/>
    <w:rsid w:val="00CC5BF3"/>
    <w:rsid w:val="00D745F0"/>
    <w:rsid w:val="00F47BA8"/>
    <w:rsid w:val="00FC693F"/>
    <w:rsid w:val="78B596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C96317B6-D30B-44D2-A137-788CE80D0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418FA7FA147CA4CA8BC60B21C267A2B" ma:contentTypeVersion="16" ma:contentTypeDescription="Create a new document." ma:contentTypeScope="" ma:versionID="583f3101ec5de7bfaa1121fc009c83c4">
  <xsd:schema xmlns:xsd="http://www.w3.org/2001/XMLSchema" xmlns:xs="http://www.w3.org/2001/XMLSchema" xmlns:p="http://schemas.microsoft.com/office/2006/metadata/properties" xmlns:ns2="1e505c69-c273-4e64-ae71-df670e5cbb6f" xmlns:ns3="ba18dfdd-7f11-4d84-89ec-132cb8fd8635" targetNamespace="http://schemas.microsoft.com/office/2006/metadata/properties" ma:root="true" ma:fieldsID="888ff69bfc93f9aa0fad7cb2f8c27fa4" ns2:_="" ns3:_="">
    <xsd:import namespace="1e505c69-c273-4e64-ae71-df670e5cbb6f"/>
    <xsd:import namespace="ba18dfdd-7f11-4d84-89ec-132cb8fd86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505c69-c273-4e64-ae71-df670e5cbb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e4ce622-4eca-4abd-b6ad-4ca1a7a80f5f"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18dfdd-7f11-4d84-89ec-132cb8fd863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42997dce-10f1-4520-8a53-c5656eed7cd6}" ma:internalName="TaxCatchAll" ma:showField="CatchAllData" ma:web="ba18dfdd-7f11-4d84-89ec-132cb8fd86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505c69-c273-4e64-ae71-df670e5cbb6f">
      <Terms xmlns="http://schemas.microsoft.com/office/infopath/2007/PartnerControls"/>
    </lcf76f155ced4ddcb4097134ff3c332f>
    <TaxCatchAll xmlns="ba18dfdd-7f11-4d84-89ec-132cb8fd8635" xsi:nil="true"/>
    <_Flow_SignoffStatus xmlns="1e505c69-c273-4e64-ae71-df670e5cbb6f"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8C69F7E4-8888-4A38-9E79-CE4420339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505c69-c273-4e64-ae71-df670e5cbb6f"/>
    <ds:schemaRef ds:uri="ba18dfdd-7f11-4d84-89ec-132cb8fd8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D84BD8-2449-4406-BC46-E2CCDA01BEA3}">
  <ds:schemaRefs>
    <ds:schemaRef ds:uri="http://schemas.microsoft.com/sharepoint/v3/contenttype/forms"/>
  </ds:schemaRefs>
</ds:datastoreItem>
</file>

<file path=customXml/itemProps4.xml><?xml version="1.0" encoding="utf-8"?>
<ds:datastoreItem xmlns:ds="http://schemas.openxmlformats.org/officeDocument/2006/customXml" ds:itemID="{A946B6FE-E699-4D7C-9E18-50EE3C2F8B76}">
  <ds:schemaRefs>
    <ds:schemaRef ds:uri="http://schemas.microsoft.com/office/2006/metadata/properties"/>
    <ds:schemaRef ds:uri="http://schemas.microsoft.com/office/infopath/2007/PartnerControls"/>
    <ds:schemaRef ds:uri="1e505c69-c273-4e64-ae71-df670e5cbb6f"/>
    <ds:schemaRef ds:uri="ba18dfdd-7f11-4d84-89ec-132cb8fd8635"/>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1519</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Surendra Rashinkar</cp:lastModifiedBy>
  <cp:revision>4</cp:revision>
  <dcterms:created xsi:type="dcterms:W3CDTF">2026-06-22T10:01:00Z</dcterms:created>
  <dcterms:modified xsi:type="dcterms:W3CDTF">2026-06-22T12:07:00Z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2026-05-14T06:42:11Z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4415e40b-f8eb-4f38-830d-87bc00757947</vt:lpwstr>
  </property>
  <property fmtid="{D5CDD505-2E9C-101B-9397-08002B2CF9AE}" pid="8" name="MSIP_Label_f4479928-bf72-407d-92c0-68909117d533_ContentBits">
    <vt:lpwstr>0</vt:lpwstr>
  </property>
  <property fmtid="{D5CDD505-2E9C-101B-9397-08002B2CF9AE}" pid="9" name="ContentTypeId">
    <vt:lpwstr>0x010100B418FA7FA147CA4CA8BC60B21C267A2B</vt:lpwstr>
  </property>
</Properties>
</file>